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715" w:rsidRPr="00BF622B" w:rsidRDefault="00BF622B" w:rsidP="00BF622B">
      <w:r>
        <w:rPr>
          <w:rFonts w:ascii="Helvetica" w:hAnsi="Helvetica" w:cs="Helvetica"/>
          <w:color w:val="333366"/>
          <w:sz w:val="21"/>
          <w:szCs w:val="21"/>
          <w:shd w:val="clear" w:color="auto" w:fill="FFFFFF"/>
        </w:rPr>
        <w:t>He Gave Us Scripture</w:t>
      </w:r>
      <w:r>
        <w:rPr>
          <w:rFonts w:ascii="Helvetica" w:hAnsi="Helvetica" w:cs="Helvetica"/>
          <w:color w:val="333366"/>
          <w:sz w:val="21"/>
          <w:szCs w:val="21"/>
        </w:rPr>
        <w:br/>
      </w:r>
      <w:r>
        <w:rPr>
          <w:rFonts w:ascii="Helvetica" w:hAnsi="Helvetica" w:cs="Helvetica"/>
          <w:color w:val="333366"/>
          <w:sz w:val="21"/>
          <w:szCs w:val="21"/>
          <w:shd w:val="clear" w:color="auto" w:fill="FFFFFF"/>
        </w:rPr>
        <w:t>Study Guide 4.3</w:t>
      </w:r>
      <w:r>
        <w:rPr>
          <w:rFonts w:ascii="Helvetica" w:hAnsi="Helvetica" w:cs="Helvetica"/>
          <w:color w:val="333366"/>
          <w:sz w:val="21"/>
          <w:szCs w:val="21"/>
        </w:rPr>
        <w:br/>
      </w:r>
      <w:r>
        <w:rPr>
          <w:rFonts w:ascii="Helvetica" w:hAnsi="Helvetica" w:cs="Helvetica"/>
          <w:color w:val="333366"/>
          <w:sz w:val="21"/>
          <w:szCs w:val="21"/>
          <w:shd w:val="clear" w:color="auto" w:fill="FFFFFF"/>
        </w:rPr>
        <w:t>Lesson 4: Approaches to Meaning</w:t>
      </w:r>
      <w:r>
        <w:rPr>
          <w:rFonts w:ascii="Helvetica" w:hAnsi="Helvetica" w:cs="Helvetica"/>
          <w:color w:val="333366"/>
          <w:sz w:val="21"/>
          <w:szCs w:val="21"/>
        </w:rPr>
        <w:br/>
      </w:r>
      <w:r>
        <w:rPr>
          <w:rFonts w:ascii="Helvetica" w:hAnsi="Helvetica" w:cs="Helvetica"/>
          <w:color w:val="333366"/>
          <w:sz w:val="21"/>
          <w:szCs w:val="21"/>
          <w:shd w:val="clear" w:color="auto" w:fill="FFFFFF"/>
        </w:rPr>
        <w:t>Section 3: Dialogical</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OUTLINE FOR TAKING NOTES</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 xml:space="preserve">III. </w:t>
      </w:r>
      <w:proofErr w:type="gramStart"/>
      <w:r>
        <w:rPr>
          <w:rFonts w:ascii="Helvetica" w:hAnsi="Helvetica" w:cs="Helvetica"/>
          <w:color w:val="333366"/>
          <w:sz w:val="21"/>
          <w:szCs w:val="21"/>
          <w:shd w:val="clear" w:color="auto" w:fill="FFFFFF"/>
        </w:rPr>
        <w:t>Dialogical</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A. Background</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B. Influence</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C. Comparison</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  1.</w:t>
      </w:r>
      <w:proofErr w:type="gramEnd"/>
      <w:r>
        <w:rPr>
          <w:rFonts w:ascii="Helvetica" w:hAnsi="Helvetica" w:cs="Helvetica"/>
          <w:color w:val="333366"/>
          <w:sz w:val="21"/>
          <w:szCs w:val="21"/>
          <w:shd w:val="clear" w:color="auto" w:fill="FFFFFF"/>
        </w:rPr>
        <w:t xml:space="preserve"> </w:t>
      </w:r>
      <w:proofErr w:type="gramStart"/>
      <w:r>
        <w:rPr>
          <w:rFonts w:ascii="Helvetica" w:hAnsi="Helvetica" w:cs="Helvetica"/>
          <w:color w:val="333366"/>
          <w:sz w:val="21"/>
          <w:szCs w:val="21"/>
          <w:shd w:val="clear" w:color="auto" w:fill="FFFFFF"/>
        </w:rPr>
        <w:t>Authority-Dialog and Objective</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  2.</w:t>
      </w:r>
      <w:proofErr w:type="gramEnd"/>
      <w:r>
        <w:rPr>
          <w:rFonts w:ascii="Helvetica" w:hAnsi="Helvetica" w:cs="Helvetica"/>
          <w:color w:val="333366"/>
          <w:sz w:val="21"/>
          <w:szCs w:val="21"/>
          <w:shd w:val="clear" w:color="auto" w:fill="FFFFFF"/>
        </w:rPr>
        <w:t xml:space="preserve"> Authority-Dialog and Subjective</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Conclusion</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 </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shd w:val="clear" w:color="auto" w:fill="FFFFFF"/>
        </w:rPr>
        <w:t>REVIEW QUESTIONS</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 xml:space="preserve">4.3.1 </w:t>
      </w:r>
      <w:proofErr w:type="gramStart"/>
      <w:r>
        <w:rPr>
          <w:rFonts w:ascii="Helvetica" w:hAnsi="Helvetica" w:cs="Helvetica"/>
          <w:color w:val="333366"/>
          <w:sz w:val="21"/>
          <w:szCs w:val="21"/>
          <w:shd w:val="clear" w:color="auto" w:fill="FFFFFF"/>
        </w:rPr>
        <w:t>What</w:t>
      </w:r>
      <w:proofErr w:type="gramEnd"/>
      <w:r>
        <w:rPr>
          <w:rFonts w:ascii="Helvetica" w:hAnsi="Helvetica" w:cs="Helvetica"/>
          <w:color w:val="333366"/>
          <w:sz w:val="21"/>
          <w:szCs w:val="21"/>
          <w:shd w:val="clear" w:color="auto" w:fill="FFFFFF"/>
        </w:rPr>
        <w:t xml:space="preserve"> is the "dialogical" approach to interpreting Scripture?</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 xml:space="preserve">4.3.2 According to the lesson, does a Bible text </w:t>
      </w:r>
      <w:proofErr w:type="gramStart"/>
      <w:r>
        <w:rPr>
          <w:rFonts w:ascii="Helvetica" w:hAnsi="Helvetica" w:cs="Helvetica"/>
          <w:color w:val="333366"/>
          <w:sz w:val="21"/>
          <w:szCs w:val="21"/>
          <w:shd w:val="clear" w:color="auto" w:fill="FFFFFF"/>
        </w:rPr>
        <w:t>has</w:t>
      </w:r>
      <w:proofErr w:type="gramEnd"/>
      <w:r>
        <w:rPr>
          <w:rFonts w:ascii="Helvetica" w:hAnsi="Helvetica" w:cs="Helvetica"/>
          <w:color w:val="333366"/>
          <w:sz w:val="21"/>
          <w:szCs w:val="21"/>
          <w:shd w:val="clear" w:color="auto" w:fill="FFFFFF"/>
        </w:rPr>
        <w:t xml:space="preserve"> objective meaning?</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4.3.3 What theologian is known for proposing the model of interpretation of Scripture called the "hermeneutical circle"?</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4.3.4 What is meant by the "hermeneutical spiral"?</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4.3.5 Thomas Kuhn argued that scientific knowledge results from interactions between objective reality and our _____________.</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 xml:space="preserve">4.3.6 What does Hans-Georg </w:t>
      </w:r>
      <w:proofErr w:type="spellStart"/>
      <w:r>
        <w:rPr>
          <w:rFonts w:ascii="Helvetica" w:hAnsi="Helvetica" w:cs="Helvetica"/>
          <w:color w:val="333366"/>
          <w:sz w:val="21"/>
          <w:szCs w:val="21"/>
          <w:shd w:val="clear" w:color="auto" w:fill="FFFFFF"/>
        </w:rPr>
        <w:t>Gadamer</w:t>
      </w:r>
      <w:proofErr w:type="spellEnd"/>
      <w:r>
        <w:rPr>
          <w:rFonts w:ascii="Helvetica" w:hAnsi="Helvetica" w:cs="Helvetica"/>
          <w:color w:val="333366"/>
          <w:sz w:val="21"/>
          <w:szCs w:val="21"/>
          <w:shd w:val="clear" w:color="auto" w:fill="FFFFFF"/>
        </w:rPr>
        <w:t xml:space="preserve"> mean when he speaks of a "horizon"?</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4.3.7 What does Hans-</w:t>
      </w:r>
      <w:proofErr w:type="spellStart"/>
      <w:r>
        <w:rPr>
          <w:rFonts w:ascii="Helvetica" w:hAnsi="Helvetica" w:cs="Helvetica"/>
          <w:color w:val="333366"/>
          <w:sz w:val="21"/>
          <w:szCs w:val="21"/>
          <w:shd w:val="clear" w:color="auto" w:fill="FFFFFF"/>
        </w:rPr>
        <w:t>Goerg</w:t>
      </w:r>
      <w:proofErr w:type="spellEnd"/>
      <w:r>
        <w:rPr>
          <w:rFonts w:ascii="Helvetica" w:hAnsi="Helvetica" w:cs="Helvetica"/>
          <w:color w:val="333366"/>
          <w:sz w:val="21"/>
          <w:szCs w:val="21"/>
          <w:shd w:val="clear" w:color="auto" w:fill="FFFFFF"/>
        </w:rPr>
        <w:t xml:space="preserve"> </w:t>
      </w:r>
      <w:proofErr w:type="spellStart"/>
      <w:r>
        <w:rPr>
          <w:rFonts w:ascii="Helvetica" w:hAnsi="Helvetica" w:cs="Helvetica"/>
          <w:color w:val="333366"/>
          <w:sz w:val="21"/>
          <w:szCs w:val="21"/>
          <w:shd w:val="clear" w:color="auto" w:fill="FFFFFF"/>
        </w:rPr>
        <w:t>Gadamer</w:t>
      </w:r>
      <w:proofErr w:type="spellEnd"/>
      <w:r>
        <w:rPr>
          <w:rFonts w:ascii="Helvetica" w:hAnsi="Helvetica" w:cs="Helvetica"/>
          <w:color w:val="333366"/>
          <w:sz w:val="21"/>
          <w:szCs w:val="21"/>
          <w:shd w:val="clear" w:color="auto" w:fill="FFFFFF"/>
        </w:rPr>
        <w:t xml:space="preserve"> mean when he speaks of interpreting meaning in terms of the "fusion of two horizons"?</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4.3.8 What is the particular way that Evangelicals practice the "dialog" method of interpretation of Scripture?</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4.3.9 Which approach does to interpreting Scripture does the lesson prefer?</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 xml:space="preserve">4.3.10 </w:t>
      </w:r>
      <w:proofErr w:type="gramStart"/>
      <w:r>
        <w:rPr>
          <w:rFonts w:ascii="Helvetica" w:hAnsi="Helvetica" w:cs="Helvetica"/>
          <w:color w:val="333366"/>
          <w:sz w:val="21"/>
          <w:szCs w:val="21"/>
          <w:shd w:val="clear" w:color="auto" w:fill="FFFFFF"/>
        </w:rPr>
        <w:t>What</w:t>
      </w:r>
      <w:proofErr w:type="gramEnd"/>
      <w:r>
        <w:rPr>
          <w:rFonts w:ascii="Helvetica" w:hAnsi="Helvetica" w:cs="Helvetica"/>
          <w:color w:val="333366"/>
          <w:sz w:val="21"/>
          <w:szCs w:val="21"/>
          <w:shd w:val="clear" w:color="auto" w:fill="FFFFFF"/>
        </w:rPr>
        <w:t xml:space="preserve"> do objectivism and subjectivism have in common with regard to interpreting Scripture?</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 xml:space="preserve">4.3.11 </w:t>
      </w:r>
      <w:proofErr w:type="gramStart"/>
      <w:r>
        <w:rPr>
          <w:rFonts w:ascii="Helvetica" w:hAnsi="Helvetica" w:cs="Helvetica"/>
          <w:color w:val="333366"/>
          <w:sz w:val="21"/>
          <w:szCs w:val="21"/>
          <w:shd w:val="clear" w:color="auto" w:fill="FFFFFF"/>
        </w:rPr>
        <w:t>What</w:t>
      </w:r>
      <w:proofErr w:type="gramEnd"/>
      <w:r>
        <w:rPr>
          <w:rFonts w:ascii="Helvetica" w:hAnsi="Helvetica" w:cs="Helvetica"/>
          <w:color w:val="333366"/>
          <w:sz w:val="21"/>
          <w:szCs w:val="21"/>
          <w:shd w:val="clear" w:color="auto" w:fill="FFFFFF"/>
        </w:rPr>
        <w:t xml:space="preserve"> does the lesson mean by "authority-dialog"?</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 xml:space="preserve">4.3.12 </w:t>
      </w:r>
      <w:proofErr w:type="gramStart"/>
      <w:r>
        <w:rPr>
          <w:rFonts w:ascii="Helvetica" w:hAnsi="Helvetica" w:cs="Helvetica"/>
          <w:color w:val="333366"/>
          <w:sz w:val="21"/>
          <w:szCs w:val="21"/>
          <w:shd w:val="clear" w:color="auto" w:fill="FFFFFF"/>
        </w:rPr>
        <w:t>What</w:t>
      </w:r>
      <w:proofErr w:type="gramEnd"/>
      <w:r>
        <w:rPr>
          <w:rFonts w:ascii="Helvetica" w:hAnsi="Helvetica" w:cs="Helvetica"/>
          <w:color w:val="333366"/>
          <w:sz w:val="21"/>
          <w:szCs w:val="21"/>
          <w:shd w:val="clear" w:color="auto" w:fill="FFFFFF"/>
        </w:rPr>
        <w:t xml:space="preserve"> do "objectivism" and the "authority-dialog" method have in common?</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lastRenderedPageBreak/>
        <w:t xml:space="preserve">4.3.13 </w:t>
      </w:r>
      <w:proofErr w:type="gramStart"/>
      <w:r>
        <w:rPr>
          <w:rFonts w:ascii="Helvetica" w:hAnsi="Helvetica" w:cs="Helvetica"/>
          <w:color w:val="333366"/>
          <w:sz w:val="21"/>
          <w:szCs w:val="21"/>
          <w:shd w:val="clear" w:color="auto" w:fill="FFFFFF"/>
        </w:rPr>
        <w:t>What</w:t>
      </w:r>
      <w:proofErr w:type="gramEnd"/>
      <w:r>
        <w:rPr>
          <w:rFonts w:ascii="Helvetica" w:hAnsi="Helvetica" w:cs="Helvetica"/>
          <w:color w:val="333366"/>
          <w:sz w:val="21"/>
          <w:szCs w:val="21"/>
          <w:shd w:val="clear" w:color="auto" w:fill="FFFFFF"/>
        </w:rPr>
        <w:t xml:space="preserve"> do "subjectivism" and the "authority-dialog" method have in common?</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rPr>
        <w:br/>
      </w:r>
      <w:proofErr w:type="gramStart"/>
      <w:r>
        <w:rPr>
          <w:rFonts w:ascii="Helvetica" w:hAnsi="Helvetica" w:cs="Helvetica"/>
          <w:color w:val="333366"/>
          <w:sz w:val="21"/>
          <w:szCs w:val="21"/>
          <w:shd w:val="clear" w:color="auto" w:fill="FFFFFF"/>
        </w:rPr>
        <w:t>APPLICATION QUESTIONS</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1.</w:t>
      </w:r>
      <w:proofErr w:type="gramEnd"/>
      <w:r>
        <w:rPr>
          <w:rFonts w:ascii="Helvetica" w:hAnsi="Helvetica" w:cs="Helvetica"/>
          <w:color w:val="333366"/>
          <w:sz w:val="21"/>
          <w:szCs w:val="21"/>
          <w:shd w:val="clear" w:color="auto" w:fill="FFFFFF"/>
        </w:rPr>
        <w:t xml:space="preserve"> How could you use the "dialogical" method of interpreting a Bible passage? Try it briefly with Psalm 23:1. a) Write down your initial thoughts about the verse. b) Next, think about the author. What circumstances might have led him to write this? Write your thoughts. c) Reflect on what the verse might have meant to the original audience, and write down more thoughts. d) Think about people around you. What are their needs? Write down more thoughts about the meaning of the verse. e) Finally, reflect on your own situation and write down more thoughts about the meaning of this verse. Now note how you modified your understanding of the verse as you "dialogued" with it.</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2. What is the most significant thing you learned in this whole lesson?</w:t>
      </w:r>
      <w:bookmarkStart w:id="0" w:name="_GoBack"/>
      <w:bookmarkEnd w:id="0"/>
    </w:p>
    <w:sectPr w:rsidR="00457715" w:rsidRPr="00BF6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2A5"/>
    <w:rsid w:val="003D037F"/>
    <w:rsid w:val="00441F1B"/>
    <w:rsid w:val="00457715"/>
    <w:rsid w:val="007B0BA3"/>
    <w:rsid w:val="00A4047D"/>
    <w:rsid w:val="00AC643F"/>
    <w:rsid w:val="00B73A6E"/>
    <w:rsid w:val="00BB3BEE"/>
    <w:rsid w:val="00BF622B"/>
    <w:rsid w:val="00D872A5"/>
    <w:rsid w:val="00FD6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qFormat/>
    <w:rsid w:val="00AC643F"/>
  </w:style>
  <w:style w:type="paragraph" w:styleId="NoSpacing">
    <w:name w:val="No Spacing"/>
    <w:uiPriority w:val="1"/>
    <w:qFormat/>
    <w:rsid w:val="00AC643F"/>
  </w:style>
  <w:style w:type="character" w:customStyle="1" w:styleId="apple-converted-space">
    <w:name w:val="apple-converted-space"/>
    <w:basedOn w:val="DefaultParagraphFont"/>
    <w:rsid w:val="00D872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qFormat/>
    <w:rsid w:val="00AC643F"/>
  </w:style>
  <w:style w:type="paragraph" w:styleId="NoSpacing">
    <w:name w:val="No Spacing"/>
    <w:uiPriority w:val="1"/>
    <w:qFormat/>
    <w:rsid w:val="00AC643F"/>
  </w:style>
  <w:style w:type="character" w:customStyle="1" w:styleId="apple-converted-space">
    <w:name w:val="apple-converted-space"/>
    <w:basedOn w:val="DefaultParagraphFont"/>
    <w:rsid w:val="00D87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Auto Sales</dc:creator>
  <cp:lastModifiedBy>Joy Auto Sales</cp:lastModifiedBy>
  <cp:revision>2</cp:revision>
  <dcterms:created xsi:type="dcterms:W3CDTF">2015-10-14T13:52:00Z</dcterms:created>
  <dcterms:modified xsi:type="dcterms:W3CDTF">2015-10-14T13:52:00Z</dcterms:modified>
</cp:coreProperties>
</file>