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4B340F" w:rsidRDefault="004B340F" w:rsidP="004B340F">
      <w:r>
        <w:rPr>
          <w:rFonts w:ascii="Helvetica" w:hAnsi="Helvetica" w:cs="Helvetica"/>
          <w:color w:val="333366"/>
          <w:sz w:val="21"/>
          <w:szCs w:val="21"/>
          <w:lang w:val="en"/>
        </w:rPr>
        <w:t>BUILDING SYSTEMATIC THEOLOGY</w:t>
      </w:r>
      <w:r>
        <w:rPr>
          <w:rFonts w:ascii="Helvetica" w:hAnsi="Helvetica" w:cs="Helvetica"/>
          <w:color w:val="333366"/>
          <w:sz w:val="21"/>
          <w:szCs w:val="21"/>
          <w:lang w:val="en"/>
        </w:rPr>
        <w:br/>
        <w:t xml:space="preserve">STUDY </w:t>
      </w:r>
      <w:proofErr w:type="gramStart"/>
      <w:r>
        <w:rPr>
          <w:rFonts w:ascii="Helvetica" w:hAnsi="Helvetica" w:cs="Helvetica"/>
          <w:color w:val="333366"/>
          <w:sz w:val="21"/>
          <w:szCs w:val="21"/>
          <w:lang w:val="en"/>
        </w:rPr>
        <w:t>GUIDE</w:t>
      </w:r>
      <w:proofErr w:type="gramEnd"/>
      <w:r>
        <w:rPr>
          <w:rFonts w:ascii="Helvetica" w:hAnsi="Helvetica" w:cs="Helvetica"/>
          <w:color w:val="333366"/>
          <w:sz w:val="21"/>
          <w:szCs w:val="21"/>
          <w:lang w:val="en"/>
        </w:rPr>
        <w:t xml:space="preserve"> 1.2</w:t>
      </w:r>
      <w:r>
        <w:rPr>
          <w:rFonts w:ascii="Helvetica" w:hAnsi="Helvetica" w:cs="Helvetica"/>
          <w:color w:val="333366"/>
          <w:sz w:val="21"/>
          <w:szCs w:val="21"/>
          <w:lang w:val="en"/>
        </w:rPr>
        <w:br/>
        <w:t>Lesson 1: What Is Systematic Theology?</w:t>
      </w:r>
      <w:r>
        <w:rPr>
          <w:rFonts w:ascii="Helvetica" w:hAnsi="Helvetica" w:cs="Helvetica"/>
          <w:color w:val="333366"/>
          <w:sz w:val="21"/>
          <w:szCs w:val="21"/>
          <w:lang w:val="en"/>
        </w:rPr>
        <w:br/>
        <w:t>Section 2: Historical Developments</w:t>
      </w:r>
      <w:r>
        <w:rPr>
          <w:rFonts w:ascii="Helvetica" w:hAnsi="Helvetica" w:cs="Helvetica"/>
          <w:color w:val="333366"/>
          <w:sz w:val="21"/>
          <w:szCs w:val="21"/>
          <w:lang w:val="en"/>
        </w:rPr>
        <w:br/>
      </w:r>
      <w:r>
        <w:rPr>
          <w:rFonts w:ascii="Helvetica" w:hAnsi="Helvetica" w:cs="Helvetica"/>
          <w:color w:val="333366"/>
          <w:sz w:val="21"/>
          <w:szCs w:val="21"/>
          <w:lang w:val="en"/>
        </w:rPr>
        <w:br/>
        <w:t xml:space="preserve">1) </w:t>
      </w:r>
      <w:proofErr w:type="gramStart"/>
      <w:r>
        <w:rPr>
          <w:rFonts w:ascii="Helvetica" w:hAnsi="Helvetica" w:cs="Helvetica"/>
          <w:color w:val="333366"/>
          <w:sz w:val="21"/>
          <w:szCs w:val="21"/>
          <w:lang w:val="en"/>
        </w:rPr>
        <w:t>Either</w:t>
      </w:r>
      <w:proofErr w:type="gramEnd"/>
      <w:r>
        <w:rPr>
          <w:rFonts w:ascii="Helvetica" w:hAnsi="Helvetica" w:cs="Helvetica"/>
          <w:color w:val="333366"/>
          <w:sz w:val="21"/>
          <w:szCs w:val="21"/>
          <w:lang w:val="en"/>
        </w:rPr>
        <w:t xml:space="preserve"> copy this document and paste it into a new document in your word processor, or save it as a text file, then open it in your word processor.</w:t>
      </w:r>
      <w:r>
        <w:rPr>
          <w:rFonts w:ascii="Helvetica" w:hAnsi="Helvetica" w:cs="Helvetica"/>
          <w:color w:val="333366"/>
          <w:sz w:val="21"/>
          <w:szCs w:val="21"/>
          <w:lang w:val="en"/>
        </w:rPr>
        <w:br/>
        <w:t>2) Resize the window of your word processor to occupy part of your screen.</w:t>
      </w:r>
      <w:r>
        <w:rPr>
          <w:rFonts w:ascii="Helvetica" w:hAnsi="Helvetica" w:cs="Helvetica"/>
          <w:color w:val="333366"/>
          <w:sz w:val="21"/>
          <w:szCs w:val="21"/>
          <w:lang w:val="en"/>
        </w:rPr>
        <w:br/>
        <w:t>3) Open the video, resize it to another part of the screen, and write notes as you watch the video.</w:t>
      </w:r>
      <w:r>
        <w:rPr>
          <w:rFonts w:ascii="Helvetica" w:hAnsi="Helvetica" w:cs="Helvetica"/>
          <w:color w:val="333366"/>
          <w:sz w:val="21"/>
          <w:szCs w:val="21"/>
          <w:lang w:val="en"/>
        </w:rPr>
        <w:br/>
      </w:r>
      <w:r>
        <w:rPr>
          <w:rFonts w:ascii="Helvetica" w:hAnsi="Helvetica" w:cs="Helvetica"/>
          <w:color w:val="333366"/>
          <w:sz w:val="21"/>
          <w:szCs w:val="21"/>
          <w:lang w:val="en"/>
        </w:rPr>
        <w:br/>
        <w:t>(If you are new at doing this kind of thing, you may want to watch the video tutorial, "Taking Notes.")</w:t>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br/>
        <w:t>OUTLINE FOR TAKING NOTES</w:t>
      </w:r>
      <w:r>
        <w:rPr>
          <w:rFonts w:ascii="Helvetica" w:hAnsi="Helvetica" w:cs="Helvetica"/>
          <w:color w:val="333366"/>
          <w:sz w:val="21"/>
          <w:szCs w:val="21"/>
          <w:lang w:val="en"/>
        </w:rPr>
        <w:br/>
      </w:r>
      <w:r>
        <w:rPr>
          <w:rFonts w:ascii="Helvetica" w:hAnsi="Helvetica" w:cs="Helvetica"/>
          <w:color w:val="333366"/>
          <w:sz w:val="21"/>
          <w:szCs w:val="21"/>
          <w:lang w:val="en"/>
        </w:rPr>
        <w:br/>
        <w:t xml:space="preserve">II. </w:t>
      </w:r>
      <w:proofErr w:type="gramStart"/>
      <w:r>
        <w:rPr>
          <w:rFonts w:ascii="Helvetica" w:hAnsi="Helvetica" w:cs="Helvetica"/>
          <w:color w:val="333366"/>
          <w:sz w:val="21"/>
          <w:szCs w:val="21"/>
          <w:lang w:val="en"/>
        </w:rPr>
        <w:t xml:space="preserve">Historical Developments </w:t>
      </w:r>
      <w:r>
        <w:rPr>
          <w:rFonts w:ascii="Helvetica" w:hAnsi="Helvetica" w:cs="Helvetica"/>
          <w:color w:val="333366"/>
          <w:sz w:val="21"/>
          <w:szCs w:val="21"/>
          <w:lang w:val="en"/>
        </w:rPr>
        <w:br/>
      </w:r>
      <w:r>
        <w:rPr>
          <w:rFonts w:ascii="Helvetica" w:hAnsi="Helvetica" w:cs="Helvetica"/>
          <w:color w:val="333366"/>
          <w:sz w:val="21"/>
          <w:szCs w:val="21"/>
          <w:lang w:val="en"/>
        </w:rPr>
        <w:br/>
        <w:t xml:space="preserve">A. Patristic Theology </w:t>
      </w:r>
      <w:r>
        <w:rPr>
          <w:rFonts w:ascii="Helvetica" w:hAnsi="Helvetica" w:cs="Helvetica"/>
          <w:color w:val="333366"/>
          <w:sz w:val="21"/>
          <w:szCs w:val="21"/>
          <w:lang w:val="en"/>
        </w:rPr>
        <w:br/>
      </w:r>
      <w:r>
        <w:rPr>
          <w:rFonts w:ascii="Helvetica" w:hAnsi="Helvetica" w:cs="Helvetica"/>
          <w:color w:val="333366"/>
          <w:sz w:val="21"/>
          <w:szCs w:val="21"/>
          <w:lang w:val="en"/>
        </w:rPr>
        <w:br/>
        <w:t>  1.</w:t>
      </w:r>
      <w:proofErr w:type="gramEnd"/>
      <w:r>
        <w:rPr>
          <w:rFonts w:ascii="Helvetica" w:hAnsi="Helvetica" w:cs="Helvetica"/>
          <w:color w:val="333366"/>
          <w:sz w:val="21"/>
          <w:szCs w:val="21"/>
          <w:lang w:val="en"/>
        </w:rPr>
        <w:t xml:space="preserve"> Cultural Changes </w:t>
      </w:r>
      <w:r>
        <w:rPr>
          <w:rFonts w:ascii="Helvetica" w:hAnsi="Helvetica" w:cs="Helvetica"/>
          <w:color w:val="333366"/>
          <w:sz w:val="21"/>
          <w:szCs w:val="21"/>
          <w:lang w:val="en"/>
        </w:rPr>
        <w:br/>
      </w:r>
      <w:r>
        <w:rPr>
          <w:rFonts w:ascii="Helvetica" w:hAnsi="Helvetica" w:cs="Helvetica"/>
          <w:color w:val="333366"/>
          <w:sz w:val="21"/>
          <w:szCs w:val="21"/>
          <w:lang w:val="en"/>
        </w:rPr>
        <w:br/>
        <w:t xml:space="preserve">  2. </w:t>
      </w:r>
      <w:proofErr w:type="gramStart"/>
      <w:r>
        <w:rPr>
          <w:rFonts w:ascii="Helvetica" w:hAnsi="Helvetica" w:cs="Helvetica"/>
          <w:color w:val="333366"/>
          <w:sz w:val="21"/>
          <w:szCs w:val="21"/>
          <w:lang w:val="en"/>
        </w:rPr>
        <w:t xml:space="preserve">Theological Changes </w:t>
      </w:r>
      <w:r>
        <w:rPr>
          <w:rFonts w:ascii="Helvetica" w:hAnsi="Helvetica" w:cs="Helvetica"/>
          <w:color w:val="333366"/>
          <w:sz w:val="21"/>
          <w:szCs w:val="21"/>
          <w:lang w:val="en"/>
        </w:rPr>
        <w:br/>
      </w:r>
      <w:r>
        <w:rPr>
          <w:rFonts w:ascii="Helvetica" w:hAnsi="Helvetica" w:cs="Helvetica"/>
          <w:color w:val="333366"/>
          <w:sz w:val="21"/>
          <w:szCs w:val="21"/>
          <w:lang w:val="en"/>
        </w:rPr>
        <w:br/>
        <w:t xml:space="preserve">B. Medieval Theology </w:t>
      </w:r>
      <w:r>
        <w:rPr>
          <w:rFonts w:ascii="Helvetica" w:hAnsi="Helvetica" w:cs="Helvetica"/>
          <w:color w:val="333366"/>
          <w:sz w:val="21"/>
          <w:szCs w:val="21"/>
          <w:lang w:val="en"/>
        </w:rPr>
        <w:br/>
      </w:r>
      <w:r>
        <w:rPr>
          <w:rFonts w:ascii="Helvetica" w:hAnsi="Helvetica" w:cs="Helvetica"/>
          <w:color w:val="333366"/>
          <w:sz w:val="21"/>
          <w:szCs w:val="21"/>
          <w:lang w:val="en"/>
        </w:rPr>
        <w:br/>
        <w:t>  1.</w:t>
      </w:r>
      <w:proofErr w:type="gramEnd"/>
      <w:r>
        <w:rPr>
          <w:rFonts w:ascii="Helvetica" w:hAnsi="Helvetica" w:cs="Helvetica"/>
          <w:color w:val="333366"/>
          <w:sz w:val="21"/>
          <w:szCs w:val="21"/>
          <w:lang w:val="en"/>
        </w:rPr>
        <w:t xml:space="preserve"> Cultural Changes </w:t>
      </w:r>
      <w:r>
        <w:rPr>
          <w:rFonts w:ascii="Helvetica" w:hAnsi="Helvetica" w:cs="Helvetica"/>
          <w:color w:val="333366"/>
          <w:sz w:val="21"/>
          <w:szCs w:val="21"/>
          <w:lang w:val="en"/>
        </w:rPr>
        <w:br/>
      </w:r>
      <w:r>
        <w:rPr>
          <w:rFonts w:ascii="Helvetica" w:hAnsi="Helvetica" w:cs="Helvetica"/>
          <w:color w:val="333366"/>
          <w:sz w:val="21"/>
          <w:szCs w:val="21"/>
          <w:lang w:val="en"/>
        </w:rPr>
        <w:br/>
        <w:t xml:space="preserve">  2. </w:t>
      </w:r>
      <w:proofErr w:type="gramStart"/>
      <w:r>
        <w:rPr>
          <w:rFonts w:ascii="Helvetica" w:hAnsi="Helvetica" w:cs="Helvetica"/>
          <w:color w:val="333366"/>
          <w:sz w:val="21"/>
          <w:szCs w:val="21"/>
          <w:lang w:val="en"/>
        </w:rPr>
        <w:t>Theological Changes</w:t>
      </w:r>
      <w:r>
        <w:rPr>
          <w:rFonts w:ascii="Helvetica" w:hAnsi="Helvetica" w:cs="Helvetica"/>
          <w:color w:val="333366"/>
          <w:sz w:val="21"/>
          <w:szCs w:val="21"/>
          <w:lang w:val="en"/>
        </w:rPr>
        <w:br/>
      </w:r>
      <w:r>
        <w:rPr>
          <w:rFonts w:ascii="Helvetica" w:hAnsi="Helvetica" w:cs="Helvetica"/>
          <w:color w:val="333366"/>
          <w:sz w:val="21"/>
          <w:szCs w:val="21"/>
          <w:lang w:val="en"/>
        </w:rPr>
        <w:br/>
        <w:t xml:space="preserve">C. Protestant Theology </w:t>
      </w:r>
      <w:r>
        <w:rPr>
          <w:rFonts w:ascii="Helvetica" w:hAnsi="Helvetica" w:cs="Helvetica"/>
          <w:color w:val="333366"/>
          <w:sz w:val="21"/>
          <w:szCs w:val="21"/>
          <w:lang w:val="en"/>
        </w:rPr>
        <w:br/>
      </w:r>
      <w:r>
        <w:rPr>
          <w:rFonts w:ascii="Helvetica" w:hAnsi="Helvetica" w:cs="Helvetica"/>
          <w:color w:val="333366"/>
          <w:sz w:val="21"/>
          <w:szCs w:val="21"/>
          <w:lang w:val="en"/>
        </w:rPr>
        <w:br/>
        <w:t>  1.</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Early Reformers </w:t>
      </w:r>
      <w:r>
        <w:rPr>
          <w:rFonts w:ascii="Helvetica" w:hAnsi="Helvetica" w:cs="Helvetica"/>
          <w:color w:val="333366"/>
          <w:sz w:val="21"/>
          <w:szCs w:val="21"/>
          <w:lang w:val="en"/>
        </w:rPr>
        <w:br/>
      </w:r>
      <w:r>
        <w:rPr>
          <w:rFonts w:ascii="Helvetica" w:hAnsi="Helvetica" w:cs="Helvetica"/>
          <w:color w:val="333366"/>
          <w:sz w:val="21"/>
          <w:szCs w:val="21"/>
          <w:lang w:val="en"/>
        </w:rPr>
        <w:br/>
        <w:t>  2.</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Classical Confessions </w:t>
      </w:r>
      <w:r>
        <w:rPr>
          <w:rFonts w:ascii="Helvetica" w:hAnsi="Helvetica" w:cs="Helvetica"/>
          <w:color w:val="333366"/>
          <w:sz w:val="21"/>
          <w:szCs w:val="21"/>
          <w:lang w:val="en"/>
        </w:rPr>
        <w:br/>
      </w:r>
      <w:r>
        <w:rPr>
          <w:rFonts w:ascii="Helvetica" w:hAnsi="Helvetica" w:cs="Helvetica"/>
          <w:color w:val="333366"/>
          <w:sz w:val="21"/>
          <w:szCs w:val="21"/>
          <w:lang w:val="en"/>
        </w:rPr>
        <w:br/>
        <w:t>  3.</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Modern Systematics </w:t>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br/>
        <w:t>REVIEW QUESTIONS</w:t>
      </w:r>
      <w:r>
        <w:rPr>
          <w:rFonts w:ascii="Helvetica" w:hAnsi="Helvetica" w:cs="Helvetica"/>
          <w:color w:val="333366"/>
          <w:sz w:val="21"/>
          <w:szCs w:val="21"/>
          <w:lang w:val="en"/>
        </w:rPr>
        <w:br/>
      </w:r>
      <w:r>
        <w:rPr>
          <w:rFonts w:ascii="Helvetica" w:hAnsi="Helvetica" w:cs="Helvetica"/>
          <w:color w:val="333366"/>
          <w:sz w:val="21"/>
          <w:szCs w:val="21"/>
          <w:lang w:val="en"/>
        </w:rPr>
        <w:br/>
        <w:t>1.</w:t>
      </w:r>
      <w:proofErr w:type="gramEnd"/>
      <w:r>
        <w:rPr>
          <w:rFonts w:ascii="Helvetica" w:hAnsi="Helvetica" w:cs="Helvetica"/>
          <w:color w:val="333366"/>
          <w:sz w:val="21"/>
          <w:szCs w:val="21"/>
          <w:lang w:val="en"/>
        </w:rPr>
        <w:t xml:space="preserve"> Why did systematic theology become necessary?</w:t>
      </w:r>
      <w:r>
        <w:rPr>
          <w:rFonts w:ascii="Helvetica" w:hAnsi="Helvetica" w:cs="Helvetica"/>
          <w:color w:val="333366"/>
          <w:sz w:val="21"/>
          <w:szCs w:val="21"/>
          <w:lang w:val="en"/>
        </w:rPr>
        <w:br/>
      </w:r>
      <w:r>
        <w:rPr>
          <w:rFonts w:ascii="Helvetica" w:hAnsi="Helvetica" w:cs="Helvetica"/>
          <w:color w:val="333366"/>
          <w:sz w:val="21"/>
          <w:szCs w:val="21"/>
          <w:lang w:val="en"/>
        </w:rPr>
        <w:br/>
        <w:t>2. Describe the unique theological emphasis of the three areas studied in the lesson: patristic theology, medieval theology, and Protestant theology.</w:t>
      </w:r>
      <w:r>
        <w:rPr>
          <w:rFonts w:ascii="Helvetica" w:hAnsi="Helvetica" w:cs="Helvetica"/>
          <w:color w:val="333366"/>
          <w:sz w:val="21"/>
          <w:szCs w:val="21"/>
          <w:lang w:val="en"/>
        </w:rPr>
        <w:br/>
      </w:r>
      <w:r>
        <w:rPr>
          <w:rFonts w:ascii="Helvetica" w:hAnsi="Helvetica" w:cs="Helvetica"/>
          <w:color w:val="333366"/>
          <w:sz w:val="21"/>
          <w:szCs w:val="21"/>
          <w:lang w:val="en"/>
        </w:rPr>
        <w:br/>
        <w:t>3. What is syncretism? Explain how syncretism is shown in the theology of Philo.</w:t>
      </w:r>
      <w:r>
        <w:rPr>
          <w:rFonts w:ascii="Helvetica" w:hAnsi="Helvetica" w:cs="Helvetica"/>
          <w:color w:val="333366"/>
          <w:sz w:val="21"/>
          <w:szCs w:val="21"/>
          <w:lang w:val="en"/>
        </w:rPr>
        <w:br/>
      </w:r>
      <w:r>
        <w:rPr>
          <w:rFonts w:ascii="Helvetica" w:hAnsi="Helvetica" w:cs="Helvetica"/>
          <w:color w:val="333366"/>
          <w:sz w:val="21"/>
          <w:szCs w:val="21"/>
          <w:lang w:val="en"/>
        </w:rPr>
        <w:br/>
        <w:t>4. What is Neo-Platonism? Describe its characteristics.</w:t>
      </w:r>
      <w:r>
        <w:rPr>
          <w:rFonts w:ascii="Helvetica" w:hAnsi="Helvetica" w:cs="Helvetica"/>
          <w:color w:val="333366"/>
          <w:sz w:val="21"/>
          <w:szCs w:val="21"/>
          <w:lang w:val="en"/>
        </w:rPr>
        <w:br/>
      </w:r>
      <w:r>
        <w:rPr>
          <w:rFonts w:ascii="Helvetica" w:hAnsi="Helvetica" w:cs="Helvetica"/>
          <w:color w:val="333366"/>
          <w:sz w:val="21"/>
          <w:szCs w:val="21"/>
          <w:lang w:val="en"/>
        </w:rPr>
        <w:br/>
        <w:t>5. Explain how Christian theologians responded to each main aspect of Neo-Platonism.</w:t>
      </w:r>
      <w:r>
        <w:rPr>
          <w:rFonts w:ascii="Helvetica" w:hAnsi="Helvetica" w:cs="Helvetica"/>
          <w:color w:val="333366"/>
          <w:sz w:val="21"/>
          <w:szCs w:val="21"/>
          <w:lang w:val="en"/>
        </w:rPr>
        <w:br/>
      </w:r>
      <w:r>
        <w:rPr>
          <w:rFonts w:ascii="Helvetica" w:hAnsi="Helvetica" w:cs="Helvetica"/>
          <w:color w:val="333366"/>
          <w:sz w:val="21"/>
          <w:szCs w:val="21"/>
          <w:lang w:val="en"/>
        </w:rPr>
        <w:br/>
        <w:t>6. Explain the characteristics of medieval scholasticism.</w:t>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lastRenderedPageBreak/>
        <w:t>7. How did the reformers respond to the tendencies of patristic theology and scholastic theology? Describe especially the characteristics of the theology of John Calvin, the Westminster Confession of Faith, and Charles Hodge.</w:t>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br/>
      </w:r>
      <w:proofErr w:type="gramStart"/>
      <w:r>
        <w:rPr>
          <w:rFonts w:ascii="Helvetica" w:hAnsi="Helvetica" w:cs="Helvetica"/>
          <w:color w:val="333366"/>
          <w:sz w:val="21"/>
          <w:szCs w:val="21"/>
          <w:lang w:val="en"/>
        </w:rPr>
        <w:t>APPLICATION QUESTIONS</w:t>
      </w:r>
      <w:r>
        <w:rPr>
          <w:rFonts w:ascii="Helvetica" w:hAnsi="Helvetica" w:cs="Helvetica"/>
          <w:color w:val="333366"/>
          <w:sz w:val="21"/>
          <w:szCs w:val="21"/>
          <w:lang w:val="en"/>
        </w:rPr>
        <w:br/>
      </w:r>
      <w:r>
        <w:rPr>
          <w:rFonts w:ascii="Helvetica" w:hAnsi="Helvetica" w:cs="Helvetica"/>
          <w:color w:val="333366"/>
          <w:sz w:val="21"/>
          <w:szCs w:val="21"/>
          <w:lang w:val="en"/>
        </w:rPr>
        <w:br/>
        <w:t>1.</w:t>
      </w:r>
      <w:proofErr w:type="gramEnd"/>
      <w:r>
        <w:rPr>
          <w:rFonts w:ascii="Helvetica" w:hAnsi="Helvetica" w:cs="Helvetica"/>
          <w:color w:val="333366"/>
          <w:sz w:val="21"/>
          <w:szCs w:val="21"/>
          <w:lang w:val="en"/>
        </w:rPr>
        <w:t xml:space="preserve"> With which of the three periods of theology do you identify most? </w:t>
      </w:r>
      <w:proofErr w:type="gramStart"/>
      <w:r>
        <w:rPr>
          <w:rFonts w:ascii="Helvetica" w:hAnsi="Helvetica" w:cs="Helvetica"/>
          <w:color w:val="333366"/>
          <w:sz w:val="21"/>
          <w:szCs w:val="21"/>
          <w:lang w:val="en"/>
        </w:rPr>
        <w:t>Patristic theology?</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Medieval scholasticism?</w:t>
      </w:r>
      <w:proofErr w:type="gramEnd"/>
      <w:r>
        <w:rPr>
          <w:rFonts w:ascii="Helvetica" w:hAnsi="Helvetica" w:cs="Helvetica"/>
          <w:color w:val="333366"/>
          <w:sz w:val="21"/>
          <w:szCs w:val="21"/>
          <w:lang w:val="en"/>
        </w:rPr>
        <w:t xml:space="preserve"> Or Reformed theology? Why?</w:t>
      </w:r>
      <w:r>
        <w:rPr>
          <w:rFonts w:ascii="Helvetica" w:hAnsi="Helvetica" w:cs="Helvetica"/>
          <w:color w:val="333366"/>
          <w:sz w:val="21"/>
          <w:szCs w:val="21"/>
          <w:lang w:val="en"/>
        </w:rPr>
        <w:br/>
      </w:r>
      <w:r>
        <w:rPr>
          <w:rFonts w:ascii="Helvetica" w:hAnsi="Helvetica" w:cs="Helvetica"/>
          <w:color w:val="333366"/>
          <w:sz w:val="21"/>
          <w:szCs w:val="21"/>
          <w:lang w:val="en"/>
        </w:rPr>
        <w:br/>
        <w:t xml:space="preserve">2. What place would you give to reason in building systematic theology? </w:t>
      </w:r>
      <w:proofErr w:type="gramStart"/>
      <w:r>
        <w:rPr>
          <w:rFonts w:ascii="Helvetica" w:hAnsi="Helvetica" w:cs="Helvetica"/>
          <w:color w:val="333366"/>
          <w:sz w:val="21"/>
          <w:szCs w:val="21"/>
          <w:lang w:val="en"/>
        </w:rPr>
        <w:t>To spiritual intuition?</w:t>
      </w:r>
      <w:proofErr w:type="gramEnd"/>
      <w:r>
        <w:rPr>
          <w:rFonts w:ascii="Helvetica" w:hAnsi="Helvetica" w:cs="Helvetica"/>
          <w:color w:val="333366"/>
          <w:sz w:val="21"/>
          <w:szCs w:val="21"/>
          <w:lang w:val="en"/>
        </w:rPr>
        <w:br/>
      </w:r>
      <w:r>
        <w:rPr>
          <w:rFonts w:ascii="Helvetica" w:hAnsi="Helvetica" w:cs="Helvetica"/>
          <w:color w:val="333366"/>
          <w:sz w:val="21"/>
          <w:szCs w:val="21"/>
          <w:lang w:val="en"/>
        </w:rPr>
        <w:br/>
        <w:t xml:space="preserve">3. What dangers or errors do you see in the tendencies of patristic theology? </w:t>
      </w:r>
      <w:proofErr w:type="gramStart"/>
      <w:r>
        <w:rPr>
          <w:rFonts w:ascii="Helvetica" w:hAnsi="Helvetica" w:cs="Helvetica"/>
          <w:color w:val="333366"/>
          <w:sz w:val="21"/>
          <w:szCs w:val="21"/>
          <w:lang w:val="en"/>
        </w:rPr>
        <w:t>Of medieval scholasticism?</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Of reformed theology?</w:t>
      </w:r>
      <w:proofErr w:type="gramEnd"/>
      <w:r>
        <w:rPr>
          <w:rFonts w:ascii="Helvetica" w:hAnsi="Helvetica" w:cs="Helvetica"/>
          <w:color w:val="333366"/>
          <w:sz w:val="21"/>
          <w:szCs w:val="21"/>
          <w:lang w:val="en"/>
        </w:rPr>
        <w:t xml:space="preserve"> Explain why.</w:t>
      </w:r>
      <w:r>
        <w:rPr>
          <w:rFonts w:ascii="Helvetica" w:hAnsi="Helvetica" w:cs="Helvetica"/>
          <w:color w:val="333366"/>
          <w:sz w:val="21"/>
          <w:szCs w:val="21"/>
          <w:lang w:val="en"/>
        </w:rPr>
        <w:br/>
      </w:r>
      <w:r>
        <w:rPr>
          <w:rFonts w:ascii="Helvetica" w:hAnsi="Helvetica" w:cs="Helvetica"/>
          <w:color w:val="333366"/>
          <w:sz w:val="21"/>
          <w:szCs w:val="21"/>
          <w:lang w:val="en"/>
        </w:rPr>
        <w:br/>
        <w:t xml:space="preserve">4. What can we learn from the way Christian theologians fit into their historical context? What are the good examples they give us? What are some of the errors they committed as they dialogued with </w:t>
      </w:r>
      <w:proofErr w:type="spellStart"/>
      <w:r>
        <w:rPr>
          <w:rFonts w:ascii="Helvetica" w:hAnsi="Helvetica" w:cs="Helvetica"/>
          <w:color w:val="333366"/>
          <w:sz w:val="21"/>
          <w:szCs w:val="21"/>
          <w:lang w:val="en"/>
        </w:rPr>
        <w:t>non Christian</w:t>
      </w:r>
      <w:proofErr w:type="spellEnd"/>
      <w:r>
        <w:rPr>
          <w:rFonts w:ascii="Helvetica" w:hAnsi="Helvetica" w:cs="Helvetica"/>
          <w:color w:val="333366"/>
          <w:sz w:val="21"/>
          <w:szCs w:val="21"/>
          <w:lang w:val="en"/>
        </w:rPr>
        <w:t xml:space="preserve"> thinkers of their day? How does this help us dialogue with </w:t>
      </w:r>
      <w:proofErr w:type="spellStart"/>
      <w:r>
        <w:rPr>
          <w:rFonts w:ascii="Helvetica" w:hAnsi="Helvetica" w:cs="Helvetica"/>
          <w:color w:val="333366"/>
          <w:sz w:val="21"/>
          <w:szCs w:val="21"/>
          <w:lang w:val="en"/>
        </w:rPr>
        <w:t>non believers</w:t>
      </w:r>
      <w:proofErr w:type="spellEnd"/>
      <w:r>
        <w:rPr>
          <w:rFonts w:ascii="Helvetica" w:hAnsi="Helvetica" w:cs="Helvetica"/>
          <w:color w:val="333366"/>
          <w:sz w:val="21"/>
          <w:szCs w:val="21"/>
          <w:lang w:val="en"/>
        </w:rPr>
        <w:t xml:space="preserve"> today?</w:t>
      </w:r>
      <w:bookmarkStart w:id="0" w:name="_GoBack"/>
      <w:bookmarkEnd w:id="0"/>
    </w:p>
    <w:sectPr w:rsidR="00457715" w:rsidRPr="004B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0F"/>
    <w:rsid w:val="003D037F"/>
    <w:rsid w:val="00457715"/>
    <w:rsid w:val="004B340F"/>
    <w:rsid w:val="00A92B0F"/>
    <w:rsid w:val="00AC643F"/>
    <w:rsid w:val="00BB3BEE"/>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2015-10-27T15:53:00Z</dcterms:created>
  <dcterms:modified xsi:type="dcterms:W3CDTF">2015-10-27T15:53:00Z</dcterms:modified>
</cp:coreProperties>
</file>