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60" w:rsidRPr="00813689" w:rsidRDefault="006D6860" w:rsidP="00C27C67">
      <w:pPr>
        <w:jc w:val="center"/>
        <w:rPr>
          <w:b/>
          <w:sz w:val="28"/>
        </w:rPr>
      </w:pPr>
      <w:r w:rsidRPr="00813689">
        <w:rPr>
          <w:b/>
          <w:sz w:val="28"/>
        </w:rPr>
        <w:t>Old Testament Survey</w:t>
      </w:r>
    </w:p>
    <w:p w:rsidR="00C27C67" w:rsidRPr="00813689" w:rsidRDefault="006D6860" w:rsidP="00C27C67">
      <w:pPr>
        <w:jc w:val="center"/>
        <w:rPr>
          <w:b/>
          <w:sz w:val="28"/>
        </w:rPr>
      </w:pPr>
      <w:r w:rsidRPr="00813689">
        <w:rPr>
          <w:b/>
          <w:sz w:val="28"/>
        </w:rPr>
        <w:t>III MILLENIUM</w:t>
      </w:r>
    </w:p>
    <w:p w:rsidR="00E57253" w:rsidRDefault="006D6F49" w:rsidP="00C27C67">
      <w:pPr>
        <w:jc w:val="center"/>
        <w:rPr>
          <w:b/>
          <w:sz w:val="28"/>
        </w:rPr>
      </w:pPr>
      <w:r>
        <w:rPr>
          <w:b/>
          <w:sz w:val="28"/>
        </w:rPr>
        <w:t>Accredited Curriculum Track</w:t>
      </w:r>
    </w:p>
    <w:p w:rsidR="00C27C67" w:rsidRPr="00E57253" w:rsidRDefault="00E57253" w:rsidP="00C27C67">
      <w:pPr>
        <w:jc w:val="center"/>
      </w:pPr>
      <w:r w:rsidRPr="00E57253">
        <w:t>4 credits</w:t>
      </w:r>
    </w:p>
    <w:p w:rsidR="00C27C67" w:rsidRDefault="00C27C67"/>
    <w:p w:rsidR="00813689" w:rsidRDefault="00813689" w:rsidP="00813689">
      <w:pPr>
        <w:pStyle w:val="ListParagraph"/>
        <w:numPr>
          <w:ilvl w:val="0"/>
          <w:numId w:val="3"/>
        </w:numPr>
      </w:pPr>
      <w:r w:rsidRPr="00813689">
        <w:rPr>
          <w:b/>
        </w:rPr>
        <w:t>Course Description</w:t>
      </w:r>
      <w:r>
        <w:t xml:space="preserve">: This course discusses Adam and Eve, the Garden of Eden, Noah’s Ark, the Tower of Babel, the patriarch Abraham, </w:t>
      </w:r>
      <w:r w:rsidR="006D6F49">
        <w:t xml:space="preserve">Biblical prophecy, </w:t>
      </w:r>
      <w:r>
        <w:t xml:space="preserve">and the overarching story and theology of the Old Testament. </w:t>
      </w:r>
    </w:p>
    <w:p w:rsidR="00813689" w:rsidRDefault="00813689" w:rsidP="00813689"/>
    <w:p w:rsidR="00813689" w:rsidRPr="00813689" w:rsidRDefault="00813689" w:rsidP="00813689">
      <w:pPr>
        <w:pStyle w:val="ListParagraph"/>
        <w:numPr>
          <w:ilvl w:val="0"/>
          <w:numId w:val="3"/>
        </w:numPr>
        <w:rPr>
          <w:b/>
        </w:rPr>
      </w:pPr>
      <w:r w:rsidRPr="00813689">
        <w:rPr>
          <w:b/>
        </w:rPr>
        <w:t xml:space="preserve">Course Goals: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>Orient students to Moses’ role as Israel’s leader.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 xml:space="preserve">Explain the function of primeval narratives in the ancient Near East.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 xml:space="preserve">Summarize the structure, content, and original meaning and modern application of Genesis 1-11.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>Summarize the structure, content, and original meaning and modern applications of Genesis 12-25.</w:t>
      </w:r>
    </w:p>
    <w:p w:rsidR="006D6F49" w:rsidRDefault="00813689" w:rsidP="00813689">
      <w:pPr>
        <w:pStyle w:val="ListParagraph"/>
        <w:numPr>
          <w:ilvl w:val="1"/>
          <w:numId w:val="3"/>
        </w:numPr>
      </w:pPr>
      <w:r>
        <w:t>Explain how Abraham’s life served as a model for Israel in Moses’ day.</w:t>
      </w:r>
    </w:p>
    <w:p w:rsidR="006D6F49" w:rsidRDefault="006D6F49" w:rsidP="00813689">
      <w:pPr>
        <w:pStyle w:val="ListParagraph"/>
        <w:numPr>
          <w:ilvl w:val="1"/>
          <w:numId w:val="3"/>
        </w:numPr>
      </w:pPr>
      <w:r>
        <w:t>Explain the role of prophecy throughout the Bible.</w:t>
      </w:r>
    </w:p>
    <w:p w:rsidR="006D6F49" w:rsidRDefault="006D6F49" w:rsidP="00813689">
      <w:pPr>
        <w:pStyle w:val="ListParagraph"/>
        <w:numPr>
          <w:ilvl w:val="1"/>
          <w:numId w:val="3"/>
        </w:numPr>
      </w:pPr>
      <w:r>
        <w:t>Survey the major genres and functions of Biblical prophecy.</w:t>
      </w:r>
    </w:p>
    <w:p w:rsidR="00813689" w:rsidRDefault="006D6F49" w:rsidP="00813689">
      <w:pPr>
        <w:pStyle w:val="ListParagraph"/>
        <w:numPr>
          <w:ilvl w:val="1"/>
          <w:numId w:val="3"/>
        </w:numPr>
      </w:pPr>
      <w:r>
        <w:t>Provide a Biblical, responsible method for interpreting prophecy and applying it in the modern world.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 xml:space="preserve">Orient students to the overarching message of the Old Testament. </w:t>
      </w:r>
    </w:p>
    <w:p w:rsidR="00813689" w:rsidRDefault="00813689" w:rsidP="00813689">
      <w:pPr>
        <w:pStyle w:val="ListParagraph"/>
        <w:numPr>
          <w:ilvl w:val="1"/>
          <w:numId w:val="3"/>
        </w:numPr>
      </w:pPr>
      <w:r>
        <w:t>Summarize the theological emphasis of the Old Testament.</w:t>
      </w:r>
    </w:p>
    <w:p w:rsidR="00595BAF" w:rsidRDefault="00813689" w:rsidP="00813689">
      <w:pPr>
        <w:pStyle w:val="ListParagraph"/>
        <w:numPr>
          <w:ilvl w:val="1"/>
          <w:numId w:val="3"/>
        </w:numPr>
      </w:pPr>
      <w:r>
        <w:t xml:space="preserve">Provide a strategy for applying the Old Testament to modern life. </w:t>
      </w:r>
    </w:p>
    <w:p w:rsidR="00595BAF" w:rsidRDefault="00595BAF" w:rsidP="00595BAF"/>
    <w:p w:rsidR="00595BAF" w:rsidRPr="00595BAF" w:rsidRDefault="00595BAF" w:rsidP="00595BAF">
      <w:pPr>
        <w:pStyle w:val="ListParagraph"/>
        <w:numPr>
          <w:ilvl w:val="0"/>
          <w:numId w:val="4"/>
        </w:numPr>
      </w:pPr>
      <w:r>
        <w:rPr>
          <w:b/>
        </w:rPr>
        <w:t xml:space="preserve">Course Requirements: </w:t>
      </w:r>
    </w:p>
    <w:p w:rsidR="00595BAF" w:rsidRPr="00595BAF" w:rsidRDefault="00595BAF" w:rsidP="00595BAF">
      <w:pPr>
        <w:pStyle w:val="ListParagraph"/>
        <w:numPr>
          <w:ilvl w:val="1"/>
          <w:numId w:val="4"/>
        </w:numPr>
      </w:pPr>
      <w:r>
        <w:t>Watch all lecture videos.</w:t>
      </w:r>
    </w:p>
    <w:p w:rsidR="006A3912" w:rsidRDefault="00595BAF" w:rsidP="00595BAF">
      <w:pPr>
        <w:pStyle w:val="ListParagraph"/>
        <w:numPr>
          <w:ilvl w:val="1"/>
          <w:numId w:val="4"/>
        </w:numPr>
      </w:pPr>
      <w:r>
        <w:t>Complete all quizzes.</w:t>
      </w:r>
    </w:p>
    <w:p w:rsidR="00595BAF" w:rsidRDefault="006A3912" w:rsidP="00595BAF">
      <w:pPr>
        <w:pStyle w:val="ListParagraph"/>
        <w:numPr>
          <w:ilvl w:val="1"/>
          <w:numId w:val="4"/>
        </w:numPr>
      </w:pPr>
      <w:r>
        <w:t>The Study Guides</w:t>
      </w:r>
      <w:r w:rsidR="00E56A9B">
        <w:t xml:space="preserve"> are not required assignments. Please use them for your own reference.</w:t>
      </w:r>
    </w:p>
    <w:p w:rsidR="00595BAF" w:rsidRDefault="00595BAF" w:rsidP="00595BAF">
      <w:pPr>
        <w:pStyle w:val="ListParagraph"/>
        <w:numPr>
          <w:ilvl w:val="1"/>
          <w:numId w:val="4"/>
        </w:numPr>
      </w:pPr>
      <w:r>
        <w:t>There is no required reading for this course.</w:t>
      </w:r>
    </w:p>
    <w:p w:rsidR="00C27C67" w:rsidRDefault="00C27C67" w:rsidP="00813689"/>
    <w:p w:rsidR="00141B3B" w:rsidRDefault="00141B3B" w:rsidP="006F11C5"/>
    <w:p w:rsidR="006D6860" w:rsidRDefault="00E56A9B" w:rsidP="006D6860">
      <w:pPr>
        <w:pStyle w:val="ListParagraph"/>
        <w:numPr>
          <w:ilvl w:val="0"/>
          <w:numId w:val="1"/>
        </w:numPr>
      </w:pPr>
      <w:r>
        <w:t>Lecture 1</w:t>
      </w:r>
      <w:r w:rsidR="00004D93">
        <w:t>: A Perfect World (62 min)</w:t>
      </w:r>
    </w:p>
    <w:p w:rsidR="006F11C5" w:rsidRPr="006F11C5" w:rsidRDefault="006D6860" w:rsidP="006F11C5">
      <w:pPr>
        <w:pStyle w:val="ListParagraph"/>
        <w:numPr>
          <w:ilvl w:val="1"/>
          <w:numId w:val="1"/>
        </w:numPr>
      </w:pPr>
      <w:r>
        <w:rPr>
          <w:szCs w:val="20"/>
        </w:rPr>
        <w:t>This lecture g</w:t>
      </w:r>
      <w:r w:rsidRPr="006D6860">
        <w:rPr>
          <w:szCs w:val="20"/>
        </w:rPr>
        <w:t>ives an overview of the primeval history, the literary structure, original meaning and modern application of Genesis 1-11.</w:t>
      </w:r>
    </w:p>
    <w:p w:rsidR="00004D93" w:rsidRDefault="00004D93" w:rsidP="006F11C5"/>
    <w:p w:rsidR="006F11C5" w:rsidRDefault="00E56A9B" w:rsidP="006F11C5">
      <w:pPr>
        <w:pStyle w:val="ListParagraph"/>
        <w:numPr>
          <w:ilvl w:val="0"/>
          <w:numId w:val="1"/>
        </w:numPr>
      </w:pPr>
      <w:r>
        <w:t>Lecture 2</w:t>
      </w:r>
      <w:r w:rsidR="00004D93">
        <w:t>: Paradise Lost and Found (62 min)</w:t>
      </w:r>
    </w:p>
    <w:p w:rsidR="006F11C5" w:rsidRPr="006F11C5" w:rsidRDefault="006F11C5" w:rsidP="006F11C5">
      <w:pPr>
        <w:pStyle w:val="ListParagraph"/>
        <w:numPr>
          <w:ilvl w:val="1"/>
          <w:numId w:val="1"/>
        </w:numPr>
      </w:pPr>
      <w:r w:rsidRPr="006F11C5">
        <w:rPr>
          <w:szCs w:val="20"/>
        </w:rPr>
        <w:t>This lecture examines Genesis 2:4 trough Genesis 3:34, which is the story of Adam and Eve's sin in the garden.</w:t>
      </w:r>
    </w:p>
    <w:p w:rsidR="00004D93" w:rsidRDefault="00004D93" w:rsidP="006F11C5"/>
    <w:p w:rsidR="006F11C5" w:rsidRDefault="00E56A9B" w:rsidP="006F11C5">
      <w:pPr>
        <w:pStyle w:val="ListParagraph"/>
        <w:numPr>
          <w:ilvl w:val="0"/>
          <w:numId w:val="1"/>
        </w:numPr>
      </w:pPr>
      <w:r>
        <w:t>Lecture 3</w:t>
      </w:r>
      <w:r w:rsidR="00004D93">
        <w:t>: A World of Violence (62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>This lecture examines Genesis 4:1 through Genesis 6:8, describing how human beings began to fill the world with violence, and how God reacted to those troubles.</w:t>
      </w:r>
    </w:p>
    <w:p w:rsidR="00004D93" w:rsidRDefault="00004D93" w:rsidP="006F11C5"/>
    <w:p w:rsidR="006F11C5" w:rsidRDefault="00E56A9B" w:rsidP="00C27C67">
      <w:pPr>
        <w:pStyle w:val="ListParagraph"/>
        <w:numPr>
          <w:ilvl w:val="0"/>
          <w:numId w:val="1"/>
        </w:numPr>
      </w:pPr>
      <w:r>
        <w:t>Lecture 4</w:t>
      </w:r>
      <w:r w:rsidR="00004D93">
        <w:t>: The Right Direction (61 min)</w:t>
      </w:r>
    </w:p>
    <w:p w:rsidR="00E56A9B" w:rsidRDefault="006F11C5" w:rsidP="006F11C5">
      <w:pPr>
        <w:pStyle w:val="ListParagraph"/>
        <w:numPr>
          <w:ilvl w:val="1"/>
          <w:numId w:val="1"/>
        </w:numPr>
      </w:pPr>
      <w:r>
        <w:t xml:space="preserve">This lecture examines Genesis 6:9 through Genesis 11:9, describing the direction God established for his people to follow after the great flood in the days of Noah. </w:t>
      </w:r>
    </w:p>
    <w:p w:rsidR="00E56A9B" w:rsidRDefault="00E56A9B" w:rsidP="00E56A9B"/>
    <w:p w:rsidR="00E56A9B" w:rsidRDefault="00E56A9B" w:rsidP="00E56A9B">
      <w:pPr>
        <w:pStyle w:val="ListParagraph"/>
        <w:numPr>
          <w:ilvl w:val="0"/>
          <w:numId w:val="1"/>
        </w:numPr>
      </w:pPr>
      <w:r>
        <w:t>Lecture 5: Why Study the Old Testament? (89 min)</w:t>
      </w:r>
    </w:p>
    <w:p w:rsidR="00E56A9B" w:rsidRDefault="00E56A9B" w:rsidP="00E56A9B">
      <w:pPr>
        <w:pStyle w:val="ListParagraph"/>
        <w:numPr>
          <w:ilvl w:val="1"/>
          <w:numId w:val="1"/>
        </w:numPr>
      </w:pPr>
      <w:r>
        <w:t>This lecture investigates the importance of the Old Testament, exploring the distance between the Old Testament and our day, the relevance of the Old Testament and application.</w:t>
      </w:r>
    </w:p>
    <w:p w:rsidR="00E56A9B" w:rsidRDefault="00E56A9B" w:rsidP="00E56A9B"/>
    <w:p w:rsidR="00E56A9B" w:rsidRDefault="00E56A9B" w:rsidP="00E56A9B">
      <w:pPr>
        <w:pStyle w:val="ListParagraph"/>
        <w:numPr>
          <w:ilvl w:val="0"/>
          <w:numId w:val="1"/>
        </w:numPr>
      </w:pPr>
      <w:r>
        <w:t>Lecture 6: The Kingdom of God (88 min)</w:t>
      </w:r>
    </w:p>
    <w:p w:rsidR="00E56A9B" w:rsidRDefault="00E56A9B" w:rsidP="00E56A9B">
      <w:pPr>
        <w:pStyle w:val="ListParagraph"/>
        <w:numPr>
          <w:ilvl w:val="1"/>
          <w:numId w:val="1"/>
        </w:numPr>
      </w:pPr>
      <w:r>
        <w:t>This lecture explores a proper understanding of the Bible’s theology of the Kingdom of God by providing the most comprehensive outlook on the Old Testament.</w:t>
      </w:r>
    </w:p>
    <w:p w:rsidR="00E56A9B" w:rsidRDefault="00E56A9B" w:rsidP="00E56A9B"/>
    <w:p w:rsidR="00E56A9B" w:rsidRDefault="00E56A9B" w:rsidP="00E56A9B">
      <w:pPr>
        <w:pStyle w:val="ListParagraph"/>
        <w:numPr>
          <w:ilvl w:val="0"/>
          <w:numId w:val="1"/>
        </w:numPr>
      </w:pPr>
      <w:r>
        <w:t>Lecture 7: Divine Covenants (92 min)</w:t>
      </w:r>
    </w:p>
    <w:p w:rsidR="00E56A9B" w:rsidRDefault="00E56A9B" w:rsidP="00E56A9B">
      <w:pPr>
        <w:pStyle w:val="ListParagraph"/>
        <w:numPr>
          <w:ilvl w:val="1"/>
          <w:numId w:val="1"/>
        </w:numPr>
      </w:pPr>
      <w:r>
        <w:t xml:space="preserve">This lecture explores how God governed his kingdom through a series of covenants that he established in Old Testament history. </w:t>
      </w:r>
    </w:p>
    <w:p w:rsidR="00E56A9B" w:rsidRDefault="00E56A9B" w:rsidP="00E56A9B"/>
    <w:p w:rsidR="00E56A9B" w:rsidRDefault="00E56A9B" w:rsidP="00E56A9B">
      <w:pPr>
        <w:pStyle w:val="ListParagraph"/>
        <w:numPr>
          <w:ilvl w:val="0"/>
          <w:numId w:val="1"/>
        </w:numPr>
      </w:pPr>
      <w:r>
        <w:t>Lecture 8: The Canon of the Old Testament (95 min)</w:t>
      </w:r>
    </w:p>
    <w:p w:rsidR="006F11C5" w:rsidRDefault="00E56A9B" w:rsidP="00E56A9B">
      <w:pPr>
        <w:pStyle w:val="ListParagraph"/>
        <w:numPr>
          <w:ilvl w:val="1"/>
          <w:numId w:val="1"/>
        </w:numPr>
      </w:pPr>
      <w:r>
        <w:t>This lecture explores how the Old Testament canon presents specific guidance by examining the Old Testament as mirror, window, and picture.</w:t>
      </w:r>
    </w:p>
    <w:p w:rsidR="00004D93" w:rsidRDefault="00004D93" w:rsidP="006F11C5"/>
    <w:p w:rsidR="006F11C5" w:rsidRDefault="00E56A9B" w:rsidP="00C27C67">
      <w:pPr>
        <w:pStyle w:val="ListParagraph"/>
        <w:numPr>
          <w:ilvl w:val="0"/>
          <w:numId w:val="1"/>
        </w:numPr>
      </w:pPr>
      <w:r>
        <w:t>Lecture 9</w:t>
      </w:r>
      <w:r w:rsidR="00004D93">
        <w:t>: The Life of Abraham – Structure and Content (48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>This lecture explores the stories that ancient Israelites told about Abraham, their great patriarch.</w:t>
      </w:r>
    </w:p>
    <w:p w:rsidR="00004D93" w:rsidRDefault="00004D93" w:rsidP="006F11C5"/>
    <w:p w:rsidR="006F11C5" w:rsidRDefault="00E56A9B" w:rsidP="00C27C67">
      <w:pPr>
        <w:pStyle w:val="ListParagraph"/>
        <w:numPr>
          <w:ilvl w:val="0"/>
          <w:numId w:val="1"/>
        </w:numPr>
      </w:pPr>
      <w:r>
        <w:t>Lecture 10</w:t>
      </w:r>
      <w:r w:rsidR="00004D93">
        <w:t>: The Life of Abraham – Original Meaning (65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>This lecture explores the original impact these stories were intended to have on the nation of Israel as they followed Moses toward the Promised Land.</w:t>
      </w:r>
    </w:p>
    <w:p w:rsidR="00004D93" w:rsidRDefault="00004D93" w:rsidP="006F11C5"/>
    <w:p w:rsidR="006F11C5" w:rsidRDefault="00E56A9B" w:rsidP="00C27C67">
      <w:pPr>
        <w:pStyle w:val="ListParagraph"/>
        <w:numPr>
          <w:ilvl w:val="0"/>
          <w:numId w:val="1"/>
        </w:numPr>
      </w:pPr>
      <w:r>
        <w:t>Lecture 11</w:t>
      </w:r>
      <w:r w:rsidR="00004D93">
        <w:t>: The Life of Abraham – Modern Application (58 min)</w:t>
      </w:r>
    </w:p>
    <w:p w:rsidR="006F11C5" w:rsidRDefault="006F11C5" w:rsidP="006F11C5">
      <w:pPr>
        <w:pStyle w:val="ListParagraph"/>
        <w:numPr>
          <w:ilvl w:val="1"/>
          <w:numId w:val="1"/>
        </w:numPr>
      </w:pPr>
      <w:r>
        <w:t>This lecture concentrates on responsible ways to draw modern applications from the chapters in Genesis that speak about Abraham.</w:t>
      </w:r>
    </w:p>
    <w:p w:rsidR="00141B3B" w:rsidRDefault="00141B3B" w:rsidP="006F11C5"/>
    <w:p w:rsidR="006D6860" w:rsidRDefault="00E56A9B" w:rsidP="00C27C67">
      <w:pPr>
        <w:pStyle w:val="ListParagraph"/>
        <w:numPr>
          <w:ilvl w:val="0"/>
          <w:numId w:val="1"/>
        </w:numPr>
      </w:pPr>
      <w:r>
        <w:t>Lecture 12</w:t>
      </w:r>
      <w:r w:rsidR="00141B3B">
        <w:t>: Essential Hermeneutical Perspectives (36 min)</w:t>
      </w:r>
    </w:p>
    <w:p w:rsidR="006D6860" w:rsidRDefault="006D6860" w:rsidP="006D6860">
      <w:pPr>
        <w:pStyle w:val="ListParagraph"/>
        <w:numPr>
          <w:ilvl w:val="1"/>
          <w:numId w:val="1"/>
        </w:numPr>
      </w:pPr>
      <w:r>
        <w:t>This lecture explores the confusion about prophecy, a prophet’s experience, original meaning and New Testament perspectives on Old Testament prophecy.</w:t>
      </w:r>
    </w:p>
    <w:p w:rsidR="00141B3B" w:rsidRDefault="00141B3B" w:rsidP="006D6860"/>
    <w:p w:rsidR="006D6860" w:rsidRDefault="00E56A9B" w:rsidP="00C27C67">
      <w:pPr>
        <w:pStyle w:val="ListParagraph"/>
        <w:numPr>
          <w:ilvl w:val="0"/>
          <w:numId w:val="1"/>
        </w:numPr>
      </w:pPr>
      <w:r>
        <w:t>Lecture 13</w:t>
      </w:r>
      <w:r w:rsidR="00141B3B">
        <w:t>: A Prophet’s Job (33 min)</w:t>
      </w:r>
    </w:p>
    <w:p w:rsidR="006D6860" w:rsidRDefault="006D6860" w:rsidP="006D6860">
      <w:pPr>
        <w:pStyle w:val="ListParagraph"/>
        <w:numPr>
          <w:ilvl w:val="1"/>
          <w:numId w:val="1"/>
        </w:numPr>
      </w:pPr>
      <w:r>
        <w:t xml:space="preserve">This lecture explores the job titles, transitions, and expectations of a prophet. </w:t>
      </w:r>
    </w:p>
    <w:p w:rsidR="00141B3B" w:rsidRDefault="00141B3B" w:rsidP="006D6860"/>
    <w:p w:rsidR="006D6860" w:rsidRDefault="00E56A9B" w:rsidP="006D6860">
      <w:pPr>
        <w:pStyle w:val="ListParagraph"/>
        <w:numPr>
          <w:ilvl w:val="0"/>
          <w:numId w:val="1"/>
        </w:numPr>
      </w:pPr>
      <w:r>
        <w:t>Lecture 14</w:t>
      </w:r>
      <w:r w:rsidR="00141B3B">
        <w:t>: The People of the Covenant (44 min)</w:t>
      </w:r>
    </w:p>
    <w:p w:rsidR="006D6860" w:rsidRPr="006D6860" w:rsidRDefault="006D6860" w:rsidP="006D6860">
      <w:pPr>
        <w:pStyle w:val="ListParagraph"/>
        <w:numPr>
          <w:ilvl w:val="1"/>
          <w:numId w:val="1"/>
        </w:numPr>
      </w:pPr>
      <w:r w:rsidRPr="006D6860">
        <w:rPr>
          <w:szCs w:val="20"/>
        </w:rPr>
        <w:t>This lecture examines humanity and covenant, Israel and covenant as well as salvation and covenant.</w:t>
      </w:r>
    </w:p>
    <w:p w:rsidR="00141B3B" w:rsidRDefault="00141B3B" w:rsidP="006D6860">
      <w:pPr>
        <w:ind w:left="360"/>
      </w:pPr>
    </w:p>
    <w:p w:rsidR="006D6860" w:rsidRDefault="00E56A9B" w:rsidP="00C27C67">
      <w:pPr>
        <w:pStyle w:val="ListParagraph"/>
        <w:numPr>
          <w:ilvl w:val="0"/>
          <w:numId w:val="1"/>
        </w:numPr>
      </w:pPr>
      <w:r>
        <w:t>Lecture 15</w:t>
      </w:r>
      <w:r w:rsidR="00141B3B">
        <w:t>: Dynamics of the Covenant (42 min)</w:t>
      </w:r>
    </w:p>
    <w:p w:rsidR="006D6860" w:rsidRDefault="006D6860" w:rsidP="006D6860">
      <w:pPr>
        <w:pStyle w:val="ListParagraph"/>
        <w:numPr>
          <w:ilvl w:val="1"/>
          <w:numId w:val="1"/>
        </w:numPr>
      </w:pPr>
      <w:r>
        <w:t>This lecture explores covenant ideals, judgments, and blessings.</w:t>
      </w:r>
    </w:p>
    <w:p w:rsidR="00141B3B" w:rsidRDefault="00141B3B" w:rsidP="006D6860"/>
    <w:p w:rsidR="006D6860" w:rsidRDefault="00E56A9B" w:rsidP="006D6860">
      <w:pPr>
        <w:pStyle w:val="ListParagraph"/>
        <w:numPr>
          <w:ilvl w:val="0"/>
          <w:numId w:val="1"/>
        </w:numPr>
      </w:pPr>
      <w:r>
        <w:t>Lecture 16</w:t>
      </w:r>
      <w:r w:rsidR="00141B3B">
        <w:t>: Historical Analysis of Prophecy (44 min)</w:t>
      </w:r>
    </w:p>
    <w:p w:rsidR="006D6860" w:rsidRPr="006D6860" w:rsidRDefault="006D6860" w:rsidP="006D6860">
      <w:pPr>
        <w:pStyle w:val="ListParagraph"/>
        <w:numPr>
          <w:ilvl w:val="1"/>
          <w:numId w:val="1"/>
        </w:numPr>
      </w:pPr>
      <w:r w:rsidRPr="006D6860">
        <w:rPr>
          <w:szCs w:val="20"/>
        </w:rPr>
        <w:t>This lecture examines how Old Testament history provides the context for properly understanding Old Testament prophecy.</w:t>
      </w:r>
    </w:p>
    <w:p w:rsidR="00141B3B" w:rsidRDefault="00141B3B" w:rsidP="006D6860"/>
    <w:p w:rsidR="006D6860" w:rsidRDefault="00E56A9B" w:rsidP="006D6860">
      <w:pPr>
        <w:pStyle w:val="ListParagraph"/>
        <w:numPr>
          <w:ilvl w:val="0"/>
          <w:numId w:val="1"/>
        </w:numPr>
      </w:pPr>
      <w:r>
        <w:t>Lecture 17</w:t>
      </w:r>
      <w:r w:rsidR="00141B3B">
        <w:t>: Literary Analysis of Prophecy (42 min)</w:t>
      </w:r>
      <w:r w:rsidR="006D6860">
        <w:t xml:space="preserve"> </w:t>
      </w:r>
    </w:p>
    <w:p w:rsidR="006D6860" w:rsidRPr="006D6860" w:rsidRDefault="006D6860" w:rsidP="006D6860">
      <w:pPr>
        <w:pStyle w:val="ListParagraph"/>
        <w:numPr>
          <w:ilvl w:val="1"/>
          <w:numId w:val="1"/>
        </w:numPr>
      </w:pPr>
      <w:r w:rsidRPr="006D6860">
        <w:rPr>
          <w:szCs w:val="20"/>
        </w:rPr>
        <w:t>This lecture examines three different kinds of literature within Old Testament prophecy: historical narratives, communication with God and communication with people.</w:t>
      </w:r>
    </w:p>
    <w:p w:rsidR="00141B3B" w:rsidRDefault="00141B3B" w:rsidP="006D6860"/>
    <w:p w:rsidR="006D6860" w:rsidRDefault="00E56A9B" w:rsidP="006D6860">
      <w:pPr>
        <w:pStyle w:val="ListParagraph"/>
        <w:numPr>
          <w:ilvl w:val="0"/>
          <w:numId w:val="1"/>
        </w:numPr>
      </w:pPr>
      <w:r>
        <w:t>Lecture 18</w:t>
      </w:r>
      <w:r w:rsidR="00141B3B">
        <w:t>: The Purpose of Predictions (48 min)</w:t>
      </w:r>
    </w:p>
    <w:p w:rsidR="006D6860" w:rsidRPr="006D6860" w:rsidRDefault="006D6860" w:rsidP="006D6860">
      <w:pPr>
        <w:pStyle w:val="ListParagraph"/>
        <w:numPr>
          <w:ilvl w:val="1"/>
          <w:numId w:val="1"/>
        </w:numPr>
      </w:pPr>
      <w:r>
        <w:rPr>
          <w:szCs w:val="20"/>
        </w:rPr>
        <w:t>This lecture e</w:t>
      </w:r>
      <w:r w:rsidRPr="006D6860">
        <w:rPr>
          <w:szCs w:val="20"/>
        </w:rPr>
        <w:t>xplores four topics related to prophetic words about the future: God's sovereignty, human contingencies, degrees of certainty, and desired outcomes.</w:t>
      </w:r>
    </w:p>
    <w:p w:rsidR="00141B3B" w:rsidRDefault="00141B3B" w:rsidP="006D6860"/>
    <w:p w:rsidR="006D6860" w:rsidRDefault="00E56A9B" w:rsidP="00141B3B">
      <w:pPr>
        <w:pStyle w:val="ListParagraph"/>
        <w:numPr>
          <w:ilvl w:val="0"/>
          <w:numId w:val="1"/>
        </w:numPr>
      </w:pPr>
      <w:r>
        <w:t>Lecture 19</w:t>
      </w:r>
      <w:r w:rsidR="00141B3B">
        <w:t>: Unfolding Eschatology (48 min)</w:t>
      </w:r>
    </w:p>
    <w:p w:rsidR="006D6860" w:rsidRDefault="006D6860" w:rsidP="00813689">
      <w:pPr>
        <w:pStyle w:val="ListParagraph"/>
        <w:numPr>
          <w:ilvl w:val="1"/>
          <w:numId w:val="1"/>
        </w:numPr>
      </w:pPr>
      <w:r>
        <w:t xml:space="preserve">This lecture </w:t>
      </w:r>
      <w:r w:rsidRPr="00141B3B">
        <w:rPr>
          <w:szCs w:val="20"/>
        </w:rPr>
        <w:t>focuses on how prophetic eschatology developed through the historical periods of: Moses, the early prophets, the later prophets, and the New Testament.</w:t>
      </w:r>
    </w:p>
    <w:p w:rsidR="00C27C67" w:rsidRDefault="00C27C67" w:rsidP="00E56A9B"/>
    <w:sectPr w:rsidR="00C27C67" w:rsidSect="00C27C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FE"/>
    <w:multiLevelType w:val="hybridMultilevel"/>
    <w:tmpl w:val="73A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6E12"/>
    <w:multiLevelType w:val="hybridMultilevel"/>
    <w:tmpl w:val="0CDE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D2482"/>
    <w:multiLevelType w:val="hybridMultilevel"/>
    <w:tmpl w:val="853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01B6"/>
    <w:multiLevelType w:val="hybridMultilevel"/>
    <w:tmpl w:val="301ACDF6"/>
    <w:lvl w:ilvl="0" w:tplc="E5EE95AA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C67"/>
    <w:rsid w:val="00004D93"/>
    <w:rsid w:val="00010C49"/>
    <w:rsid w:val="00081922"/>
    <w:rsid w:val="00083FF1"/>
    <w:rsid w:val="00141B3B"/>
    <w:rsid w:val="00294573"/>
    <w:rsid w:val="00595BAF"/>
    <w:rsid w:val="005F55DE"/>
    <w:rsid w:val="006A3912"/>
    <w:rsid w:val="006D6860"/>
    <w:rsid w:val="006D6F49"/>
    <w:rsid w:val="006F11C5"/>
    <w:rsid w:val="00813689"/>
    <w:rsid w:val="009E24C6"/>
    <w:rsid w:val="00C27C67"/>
    <w:rsid w:val="00DC5D80"/>
    <w:rsid w:val="00E56A9B"/>
    <w:rsid w:val="00E57253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F63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27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682</Words>
  <Characters>3893</Characters>
  <Application>Microsoft Macintosh Word</Application>
  <DocSecurity>0</DocSecurity>
  <Lines>32</Lines>
  <Paragraphs>7</Paragraphs>
  <ScaleCrop>false</ScaleCrop>
  <Company>EE International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Mangham</dc:creator>
  <cp:keywords/>
  <cp:lastModifiedBy>Tom Mangham</cp:lastModifiedBy>
  <cp:revision>5</cp:revision>
  <dcterms:created xsi:type="dcterms:W3CDTF">2014-10-30T14:32:00Z</dcterms:created>
  <dcterms:modified xsi:type="dcterms:W3CDTF">2015-01-15T03:24:00Z</dcterms:modified>
</cp:coreProperties>
</file>