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60" w:rsidRPr="00813689" w:rsidRDefault="006D6860" w:rsidP="00C27C67">
      <w:pPr>
        <w:jc w:val="center"/>
        <w:rPr>
          <w:b/>
          <w:sz w:val="28"/>
        </w:rPr>
      </w:pPr>
      <w:r w:rsidRPr="00813689">
        <w:rPr>
          <w:b/>
          <w:sz w:val="28"/>
        </w:rPr>
        <w:t>Old Testament Survey</w:t>
      </w:r>
    </w:p>
    <w:p w:rsidR="00C27C67" w:rsidRPr="00813689" w:rsidRDefault="006D6860" w:rsidP="00C27C67">
      <w:pPr>
        <w:jc w:val="center"/>
        <w:rPr>
          <w:b/>
          <w:sz w:val="28"/>
        </w:rPr>
      </w:pPr>
      <w:r w:rsidRPr="00813689">
        <w:rPr>
          <w:b/>
          <w:sz w:val="28"/>
        </w:rPr>
        <w:t>III MILLENIUM</w:t>
      </w:r>
    </w:p>
    <w:p w:rsidR="00C27C67" w:rsidRPr="00813689" w:rsidRDefault="00025216" w:rsidP="007A541F">
      <w:pPr>
        <w:jc w:val="center"/>
        <w:rPr>
          <w:b/>
          <w:sz w:val="28"/>
        </w:rPr>
      </w:pPr>
      <w:r>
        <w:rPr>
          <w:b/>
          <w:sz w:val="28"/>
        </w:rPr>
        <w:t>Certificate of Ministry Track</w:t>
      </w:r>
    </w:p>
    <w:p w:rsidR="00C27C67" w:rsidRDefault="00C27C67"/>
    <w:p w:rsidR="00813689" w:rsidRDefault="00813689" w:rsidP="00813689">
      <w:pPr>
        <w:pStyle w:val="ListParagraph"/>
        <w:numPr>
          <w:ilvl w:val="0"/>
          <w:numId w:val="3"/>
        </w:numPr>
      </w:pPr>
      <w:r w:rsidRPr="00813689">
        <w:rPr>
          <w:b/>
        </w:rPr>
        <w:t>Course Description</w:t>
      </w:r>
      <w:r>
        <w:t xml:space="preserve">: This course discusses Adam and Eve, the Garden of Eden, Noah’s Ark, the Tower of Babel, the patriarch Abraham, </w:t>
      </w:r>
      <w:r w:rsidR="006D6F49">
        <w:t xml:space="preserve">Biblical prophecy, </w:t>
      </w:r>
      <w:r>
        <w:t xml:space="preserve">and the overarching story and theology of the Old Testament. </w:t>
      </w:r>
    </w:p>
    <w:p w:rsidR="00813689" w:rsidRDefault="00813689" w:rsidP="00813689"/>
    <w:p w:rsidR="00813689" w:rsidRPr="00813689" w:rsidRDefault="00813689" w:rsidP="00813689">
      <w:pPr>
        <w:pStyle w:val="ListParagraph"/>
        <w:numPr>
          <w:ilvl w:val="0"/>
          <w:numId w:val="3"/>
        </w:numPr>
        <w:rPr>
          <w:b/>
        </w:rPr>
      </w:pPr>
      <w:r w:rsidRPr="00813689">
        <w:rPr>
          <w:b/>
        </w:rPr>
        <w:t xml:space="preserve">Course Goals: </w:t>
      </w:r>
    </w:p>
    <w:p w:rsidR="00813689" w:rsidRDefault="00813689" w:rsidP="00813689">
      <w:pPr>
        <w:pStyle w:val="ListParagraph"/>
        <w:numPr>
          <w:ilvl w:val="1"/>
          <w:numId w:val="3"/>
        </w:numPr>
      </w:pPr>
      <w:r>
        <w:t>Orient students to Moses’ role as Israel’s leader.</w:t>
      </w:r>
    </w:p>
    <w:p w:rsidR="00813689" w:rsidRDefault="00813689" w:rsidP="00813689">
      <w:pPr>
        <w:pStyle w:val="ListParagraph"/>
        <w:numPr>
          <w:ilvl w:val="1"/>
          <w:numId w:val="3"/>
        </w:numPr>
      </w:pPr>
      <w:r>
        <w:t xml:space="preserve">Explain the function of primeval narratives in the ancient Near East. </w:t>
      </w:r>
    </w:p>
    <w:p w:rsidR="006D6F49" w:rsidRDefault="00813689" w:rsidP="00025216">
      <w:pPr>
        <w:pStyle w:val="ListParagraph"/>
        <w:numPr>
          <w:ilvl w:val="1"/>
          <w:numId w:val="3"/>
        </w:numPr>
      </w:pPr>
      <w:r>
        <w:t xml:space="preserve">Summarize the structure, content, and original meaning and modern application of Genesis 1-11. </w:t>
      </w:r>
    </w:p>
    <w:p w:rsidR="00813689" w:rsidRDefault="00813689" w:rsidP="00813689">
      <w:pPr>
        <w:pStyle w:val="ListParagraph"/>
        <w:numPr>
          <w:ilvl w:val="1"/>
          <w:numId w:val="3"/>
        </w:numPr>
      </w:pPr>
      <w:r>
        <w:t xml:space="preserve">Orient students to the overarching message of the Old Testament. </w:t>
      </w:r>
    </w:p>
    <w:p w:rsidR="00813689" w:rsidRDefault="00813689" w:rsidP="00813689">
      <w:pPr>
        <w:pStyle w:val="ListParagraph"/>
        <w:numPr>
          <w:ilvl w:val="1"/>
          <w:numId w:val="3"/>
        </w:numPr>
      </w:pPr>
      <w:r>
        <w:t>Summarize the theological emphasis of the Old Testament.</w:t>
      </w:r>
    </w:p>
    <w:p w:rsidR="00813689" w:rsidRDefault="00813689" w:rsidP="00813689">
      <w:pPr>
        <w:pStyle w:val="ListParagraph"/>
        <w:numPr>
          <w:ilvl w:val="1"/>
          <w:numId w:val="3"/>
        </w:numPr>
      </w:pPr>
      <w:r>
        <w:t xml:space="preserve">Provide a strategy for applying the Old Testament to modern life. </w:t>
      </w:r>
    </w:p>
    <w:p w:rsidR="00C27C67" w:rsidRDefault="00C27C67" w:rsidP="00813689"/>
    <w:p w:rsidR="00141B3B" w:rsidRDefault="00141B3B" w:rsidP="006F11C5"/>
    <w:p w:rsidR="006D6860" w:rsidRDefault="00216F7F" w:rsidP="006D6860">
      <w:pPr>
        <w:pStyle w:val="ListParagraph"/>
        <w:numPr>
          <w:ilvl w:val="0"/>
          <w:numId w:val="1"/>
        </w:numPr>
      </w:pPr>
      <w:r>
        <w:t>Lecture 1</w:t>
      </w:r>
      <w:r w:rsidR="00004D93">
        <w:t>: A Perfect World (62 min)</w:t>
      </w:r>
    </w:p>
    <w:p w:rsidR="006F11C5" w:rsidRPr="006F11C5" w:rsidRDefault="006D6860" w:rsidP="006F11C5">
      <w:pPr>
        <w:pStyle w:val="ListParagraph"/>
        <w:numPr>
          <w:ilvl w:val="1"/>
          <w:numId w:val="1"/>
        </w:numPr>
      </w:pPr>
      <w:r>
        <w:rPr>
          <w:szCs w:val="20"/>
        </w:rPr>
        <w:t>This lecture g</w:t>
      </w:r>
      <w:r w:rsidRPr="006D6860">
        <w:rPr>
          <w:szCs w:val="20"/>
        </w:rPr>
        <w:t>ives an overview of the primeval history, the literary structure, original meaning and modern application of Genesis 1-11.</w:t>
      </w:r>
    </w:p>
    <w:p w:rsidR="00004D93" w:rsidRDefault="00004D93" w:rsidP="006F11C5"/>
    <w:p w:rsidR="006F11C5" w:rsidRDefault="00216F7F" w:rsidP="006F11C5">
      <w:pPr>
        <w:pStyle w:val="ListParagraph"/>
        <w:numPr>
          <w:ilvl w:val="0"/>
          <w:numId w:val="1"/>
        </w:numPr>
      </w:pPr>
      <w:r>
        <w:t>Lecture 2</w:t>
      </w:r>
      <w:r w:rsidR="00004D93">
        <w:t>: Paradise Lost and Found (62 min)</w:t>
      </w:r>
    </w:p>
    <w:p w:rsidR="006F11C5" w:rsidRPr="006F11C5" w:rsidRDefault="006F11C5" w:rsidP="006F11C5">
      <w:pPr>
        <w:pStyle w:val="ListParagraph"/>
        <w:numPr>
          <w:ilvl w:val="1"/>
          <w:numId w:val="1"/>
        </w:numPr>
      </w:pPr>
      <w:r w:rsidRPr="006F11C5">
        <w:rPr>
          <w:szCs w:val="20"/>
        </w:rPr>
        <w:t>This lecture examines Genesis 2:4 trough Genesis 3:34, which is the story of Adam and Eve's sin in the garden.</w:t>
      </w:r>
    </w:p>
    <w:p w:rsidR="00004D93" w:rsidRDefault="00004D93" w:rsidP="006F11C5"/>
    <w:p w:rsidR="006F11C5" w:rsidRDefault="00216F7F" w:rsidP="006F11C5">
      <w:pPr>
        <w:pStyle w:val="ListParagraph"/>
        <w:numPr>
          <w:ilvl w:val="0"/>
          <w:numId w:val="1"/>
        </w:numPr>
      </w:pPr>
      <w:r>
        <w:t>Lecture 3</w:t>
      </w:r>
      <w:r w:rsidR="00004D93">
        <w:t>: A World of Violence (62 min)</w:t>
      </w:r>
    </w:p>
    <w:p w:rsidR="006F11C5" w:rsidRDefault="006F11C5" w:rsidP="006F11C5">
      <w:pPr>
        <w:pStyle w:val="ListParagraph"/>
        <w:numPr>
          <w:ilvl w:val="1"/>
          <w:numId w:val="1"/>
        </w:numPr>
      </w:pPr>
      <w:r>
        <w:t>This lecture examines Genesis 4:1 through Genesis 6:8, describing how human beings began to fill the world with violence, and how God reacted to those troubles.</w:t>
      </w:r>
    </w:p>
    <w:p w:rsidR="00004D93" w:rsidRDefault="00004D93" w:rsidP="006F11C5"/>
    <w:p w:rsidR="006F11C5" w:rsidRDefault="00216F7F" w:rsidP="00C27C67">
      <w:pPr>
        <w:pStyle w:val="ListParagraph"/>
        <w:numPr>
          <w:ilvl w:val="0"/>
          <w:numId w:val="1"/>
        </w:numPr>
      </w:pPr>
      <w:r>
        <w:t>Lecture 4</w:t>
      </w:r>
      <w:r w:rsidR="00004D93">
        <w:t>: The Right Direction (61 min)</w:t>
      </w:r>
    </w:p>
    <w:p w:rsidR="00216F7F" w:rsidRDefault="006F11C5" w:rsidP="006F11C5">
      <w:pPr>
        <w:pStyle w:val="ListParagraph"/>
        <w:numPr>
          <w:ilvl w:val="1"/>
          <w:numId w:val="1"/>
        </w:numPr>
      </w:pPr>
      <w:r>
        <w:t xml:space="preserve">This lecture examines Genesis 6:9 through Genesis 11:9, describing the direction God established for his people to follow after the great flood in the days of Noah. </w:t>
      </w:r>
    </w:p>
    <w:p w:rsidR="00216F7F" w:rsidRDefault="00216F7F" w:rsidP="00216F7F"/>
    <w:p w:rsidR="00216F7F" w:rsidRDefault="00216F7F" w:rsidP="00216F7F">
      <w:pPr>
        <w:pStyle w:val="ListParagraph"/>
        <w:numPr>
          <w:ilvl w:val="0"/>
          <w:numId w:val="1"/>
        </w:numPr>
      </w:pPr>
      <w:r>
        <w:t>Lecture 5: Why Study the Old Testament? (89 min)</w:t>
      </w:r>
    </w:p>
    <w:p w:rsidR="00216F7F" w:rsidRDefault="00216F7F" w:rsidP="00216F7F">
      <w:pPr>
        <w:pStyle w:val="ListParagraph"/>
        <w:numPr>
          <w:ilvl w:val="1"/>
          <w:numId w:val="1"/>
        </w:numPr>
      </w:pPr>
      <w:r>
        <w:t>This lecture investigates the importance of the Old Testament, exploring the distance between the Old Testament and our day, the relevance of the Old Testament and application.</w:t>
      </w:r>
    </w:p>
    <w:p w:rsidR="00004D93" w:rsidRDefault="00004D93" w:rsidP="006D6860"/>
    <w:p w:rsidR="006F11C5" w:rsidRDefault="00025216" w:rsidP="00C27C67">
      <w:pPr>
        <w:pStyle w:val="ListParagraph"/>
        <w:numPr>
          <w:ilvl w:val="0"/>
          <w:numId w:val="1"/>
        </w:numPr>
      </w:pPr>
      <w:r>
        <w:t>Lecture 6</w:t>
      </w:r>
      <w:r w:rsidR="00004D93">
        <w:t>: The Kingdom of God (88 min)</w:t>
      </w:r>
    </w:p>
    <w:p w:rsidR="00025216" w:rsidRDefault="006F11C5" w:rsidP="006F11C5">
      <w:pPr>
        <w:pStyle w:val="ListParagraph"/>
        <w:numPr>
          <w:ilvl w:val="1"/>
          <w:numId w:val="1"/>
        </w:numPr>
      </w:pPr>
      <w:r>
        <w:t>This lecture explores a proper understanding of the Bible’s theology of the Kingdom of God by providing the most comprehensive outlook on the Old Testament.</w:t>
      </w:r>
    </w:p>
    <w:p w:rsidR="00025216" w:rsidRDefault="00025216" w:rsidP="00025216"/>
    <w:p w:rsidR="006F11C5" w:rsidRDefault="006F11C5" w:rsidP="00025216"/>
    <w:p w:rsidR="00004D93" w:rsidRDefault="00004D93" w:rsidP="006F11C5"/>
    <w:p w:rsidR="006F11C5" w:rsidRDefault="00025216" w:rsidP="006D6860">
      <w:pPr>
        <w:pStyle w:val="ListParagraph"/>
        <w:numPr>
          <w:ilvl w:val="0"/>
          <w:numId w:val="1"/>
        </w:numPr>
      </w:pPr>
      <w:r>
        <w:t>Lecture 7</w:t>
      </w:r>
      <w:r w:rsidR="00004D93">
        <w:t>: Divine Covenants (92 min)</w:t>
      </w:r>
    </w:p>
    <w:p w:rsidR="006F11C5" w:rsidRDefault="006F11C5" w:rsidP="006F11C5">
      <w:pPr>
        <w:pStyle w:val="ListParagraph"/>
        <w:numPr>
          <w:ilvl w:val="1"/>
          <w:numId w:val="1"/>
        </w:numPr>
      </w:pPr>
      <w:r>
        <w:t xml:space="preserve">This lecture explores how God governed his kingdom through a series of covenants that he established in Old Testament history. </w:t>
      </w:r>
    </w:p>
    <w:p w:rsidR="00004D93" w:rsidRDefault="00004D93" w:rsidP="006F11C5"/>
    <w:p w:rsidR="006F11C5" w:rsidRDefault="00025216" w:rsidP="006D6860">
      <w:pPr>
        <w:pStyle w:val="ListParagraph"/>
        <w:numPr>
          <w:ilvl w:val="0"/>
          <w:numId w:val="1"/>
        </w:numPr>
      </w:pPr>
      <w:r>
        <w:t>Lecture 8</w:t>
      </w:r>
      <w:r w:rsidR="00823E92">
        <w:t>: T</w:t>
      </w:r>
      <w:r w:rsidR="00004D93">
        <w:t>he Old Testament</w:t>
      </w:r>
      <w:r w:rsidR="00823E92">
        <w:t xml:space="preserve"> Canon</w:t>
      </w:r>
      <w:r w:rsidR="00004D93">
        <w:t xml:space="preserve"> (95 min)</w:t>
      </w:r>
    </w:p>
    <w:p w:rsidR="00C27C67" w:rsidRDefault="006F11C5" w:rsidP="006F11C5">
      <w:pPr>
        <w:pStyle w:val="ListParagraph"/>
        <w:numPr>
          <w:ilvl w:val="1"/>
          <w:numId w:val="1"/>
        </w:numPr>
      </w:pPr>
      <w:r>
        <w:t xml:space="preserve">This lecture </w:t>
      </w:r>
      <w:r w:rsidR="00813689">
        <w:t>explores how the Old Testament canon presents specific guidance by examining the Old Testament as mirror, window, and picture.</w:t>
      </w:r>
    </w:p>
    <w:sectPr w:rsidR="00C27C67" w:rsidSect="00C27C6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2FE"/>
    <w:multiLevelType w:val="hybridMultilevel"/>
    <w:tmpl w:val="73A2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D2482"/>
    <w:multiLevelType w:val="hybridMultilevel"/>
    <w:tmpl w:val="853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701B6"/>
    <w:multiLevelType w:val="hybridMultilevel"/>
    <w:tmpl w:val="301ACDF6"/>
    <w:lvl w:ilvl="0" w:tplc="E5EE95AA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27C67"/>
    <w:rsid w:val="00004D93"/>
    <w:rsid w:val="00025216"/>
    <w:rsid w:val="00083FF1"/>
    <w:rsid w:val="00141B3B"/>
    <w:rsid w:val="00216F7F"/>
    <w:rsid w:val="00294573"/>
    <w:rsid w:val="005F55DE"/>
    <w:rsid w:val="006D6860"/>
    <w:rsid w:val="006D6F49"/>
    <w:rsid w:val="006F11C5"/>
    <w:rsid w:val="007A541F"/>
    <w:rsid w:val="00813689"/>
    <w:rsid w:val="00823E92"/>
    <w:rsid w:val="009E24C6"/>
    <w:rsid w:val="00C27C67"/>
    <w:rsid w:val="00E4506D"/>
  </w:rsids>
  <m:mathPr>
    <m:mathFont m:val="Arial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F638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27C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7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1835</Characters>
  <Application>Microsoft Macintosh Word</Application>
  <DocSecurity>0</DocSecurity>
  <Lines>15</Lines>
  <Paragraphs>3</Paragraphs>
  <ScaleCrop>false</ScaleCrop>
  <Company>EE International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Mangham</dc:creator>
  <cp:keywords/>
  <cp:lastModifiedBy>Tom Mangham</cp:lastModifiedBy>
  <cp:revision>5</cp:revision>
  <dcterms:created xsi:type="dcterms:W3CDTF">2014-10-30T18:07:00Z</dcterms:created>
  <dcterms:modified xsi:type="dcterms:W3CDTF">2015-01-15T04:26:00Z</dcterms:modified>
</cp:coreProperties>
</file>